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A10F" w14:textId="370B0A23" w:rsidR="001C0FA4" w:rsidRPr="00A612DC" w:rsidRDefault="00A612DC" w:rsidP="00A612DC">
      <w:pPr>
        <w:pStyle w:val="Titre3"/>
        <w:rPr>
          <w:i w:val="0"/>
          <w:iCs/>
        </w:rPr>
      </w:pPr>
      <w:r w:rsidRPr="001C5AF2">
        <w:rPr>
          <w:i w:val="0"/>
          <w:iCs/>
        </w:rPr>
        <w:t>Recueillir le point de vue des enfants et des jeunes</w:t>
      </w:r>
    </w:p>
    <w:p w14:paraId="6A9EB023" w14:textId="77777777" w:rsidR="001C0FA4" w:rsidRPr="001C0FA4" w:rsidRDefault="001C0FA4" w:rsidP="00860A9A">
      <w:pPr>
        <w:pStyle w:val="Titre3"/>
        <w:rPr>
          <w:color w:val="000000" w:themeColor="text1"/>
          <w:szCs w:val="28"/>
        </w:rPr>
      </w:pPr>
      <w:bookmarkStart w:id="0" w:name="_Toc90450186"/>
      <w:r w:rsidRPr="001C0FA4">
        <w:t>Modèle de courrier d'invitation (option 2)</w:t>
      </w:r>
      <w:bookmarkEnd w:id="0"/>
    </w:p>
    <w:p w14:paraId="64D819EF" w14:textId="77777777" w:rsidR="001C0FA4" w:rsidRPr="001C0FA4" w:rsidRDefault="001C0FA4" w:rsidP="001C0FA4">
      <w:pPr>
        <w:pStyle w:val="Text"/>
        <w:rPr>
          <w:lang w:val="fr-CH"/>
        </w:rPr>
      </w:pPr>
      <w:r w:rsidRPr="001C0FA4">
        <w:rPr>
          <w:lang w:val="fr-CH"/>
        </w:rPr>
        <w:t>Ce modèle est utilisé pour inviter les jeunes à participer à l'enquête en ligne et pour les informer sur le projet. L’idée est que les jeunes reçoivent ces informations de la part de l'école. En règle générale, des parties du texte peuvent également être utilisées pour la page d’accueil de l'enquête en ligne.</w:t>
      </w:r>
    </w:p>
    <w:p w14:paraId="5167E341" w14:textId="77777777" w:rsidR="001C0FA4" w:rsidRPr="00286CBA" w:rsidRDefault="001C0FA4" w:rsidP="001C0FA4">
      <w:pPr>
        <w:pStyle w:val="TextDokS"/>
        <w:rPr>
          <w:lang w:val="fr-CH"/>
        </w:rPr>
      </w:pPr>
    </w:p>
    <w:p w14:paraId="19861101" w14:textId="77777777" w:rsidR="001C0FA4" w:rsidRPr="001C0FA4" w:rsidRDefault="001C0FA4" w:rsidP="001C0FA4">
      <w:pPr>
        <w:pStyle w:val="Text"/>
        <w:rPr>
          <w:lang w:val="fr-CH"/>
        </w:rPr>
      </w:pPr>
      <w:r w:rsidRPr="001C0FA4">
        <w:rPr>
          <w:lang w:val="fr-CH"/>
        </w:rPr>
        <w:t xml:space="preserve">Chère ou cher jeune, </w:t>
      </w:r>
    </w:p>
    <w:p w14:paraId="4747056A" w14:textId="191FC398" w:rsidR="001C0FA4" w:rsidRPr="001C0FA4" w:rsidRDefault="001C0FA4" w:rsidP="001C0FA4">
      <w:pPr>
        <w:pStyle w:val="Text"/>
        <w:rPr>
          <w:lang w:val="fr-CH"/>
        </w:rPr>
      </w:pPr>
      <w:r w:rsidRPr="001C0FA4">
        <w:rPr>
          <w:lang w:val="fr-CH"/>
        </w:rPr>
        <w:t xml:space="preserve">[NOM DE L'ORGANISATION RESPONSABLE DU </w:t>
      </w:r>
      <w:r w:rsidRPr="001C0FA4">
        <w:rPr>
          <w:caps/>
          <w:lang w:val="fr-CH"/>
        </w:rPr>
        <w:t>monitorage</w:t>
      </w:r>
      <w:r w:rsidRPr="001C0FA4">
        <w:rPr>
          <w:lang w:val="fr-CH"/>
        </w:rPr>
        <w:t xml:space="preserve">] réalise pour le compte de [NOM] un monitorage de la politique de l’enfance et de la jeunesse dans le canton [de/du NOM DU CANTON] et élabore une stratégie </w:t>
      </w:r>
      <w:r w:rsidR="00305F05">
        <w:rPr>
          <w:lang w:val="fr-CH"/>
        </w:rPr>
        <w:t xml:space="preserve">en matière </w:t>
      </w:r>
      <w:r w:rsidRPr="001C0FA4">
        <w:rPr>
          <w:lang w:val="fr-CH"/>
        </w:rPr>
        <w:t xml:space="preserve">de politique de l’enfance et de la jeunesse. Le projet est réalisé pendant la période de [INDICATIONS RELATIVES À L’AGENDA] et avec la participation de [INDICATIONS CONCERNANT LES ACTEURS IMPLIQUÉS]. L'objectif est que les enfants et les jeunes se sentent bien dans le canton [de/du NOM DU CANTON] et qu'ils puissent exprimer leurs opinions. </w:t>
      </w:r>
    </w:p>
    <w:p w14:paraId="0AA79A3D" w14:textId="77777777" w:rsidR="001C0FA4" w:rsidRPr="001C0FA4" w:rsidRDefault="001C0FA4" w:rsidP="001C0FA4">
      <w:pPr>
        <w:pStyle w:val="Text"/>
        <w:rPr>
          <w:lang w:val="fr-CH"/>
        </w:rPr>
      </w:pPr>
      <w:r w:rsidRPr="001C0FA4">
        <w:rPr>
          <w:lang w:val="fr-CH"/>
        </w:rPr>
        <w:t>J’ai moi, [</w:t>
      </w:r>
      <w:r w:rsidRPr="001C0FA4">
        <w:rPr>
          <w:caps/>
          <w:lang w:val="fr-CH"/>
        </w:rPr>
        <w:t>nom du responsable, rôle/fonction dans le projet</w:t>
      </w:r>
      <w:r w:rsidRPr="001C0FA4">
        <w:rPr>
          <w:lang w:val="fr-CH"/>
        </w:rPr>
        <w:t xml:space="preserve">], la tâche de recueillir le point de vue des jeunes du canton [de/du NOM DU CANTON]. Il est très important pour nous que le plus grand nombre possible de jeunes participent à l'enquête, mais la participation est volontaire. </w:t>
      </w:r>
    </w:p>
    <w:p w14:paraId="5AD4CAC2" w14:textId="77777777" w:rsidR="001C0FA4" w:rsidRPr="001C0FA4" w:rsidRDefault="001C0FA4" w:rsidP="001C0FA4">
      <w:pPr>
        <w:pStyle w:val="Text"/>
        <w:rPr>
          <w:lang w:val="fr-CH"/>
        </w:rPr>
      </w:pPr>
    </w:p>
    <w:p w14:paraId="307361F3" w14:textId="77777777" w:rsidR="001C0FA4" w:rsidRPr="001C0FA4" w:rsidRDefault="001C0FA4" w:rsidP="001C0FA4">
      <w:pPr>
        <w:pStyle w:val="Text"/>
        <w:rPr>
          <w:lang w:val="fr-CH"/>
        </w:rPr>
      </w:pPr>
      <w:r w:rsidRPr="001C0FA4">
        <w:rPr>
          <w:lang w:val="fr-CH"/>
        </w:rPr>
        <w:t xml:space="preserve">Nous sommes </w:t>
      </w:r>
      <w:proofErr w:type="spellStart"/>
      <w:proofErr w:type="gramStart"/>
      <w:r w:rsidRPr="001C0FA4">
        <w:rPr>
          <w:lang w:val="fr-CH"/>
        </w:rPr>
        <w:t>intéressé</w:t>
      </w:r>
      <w:proofErr w:type="gramEnd"/>
      <w:r w:rsidRPr="001C0FA4">
        <w:rPr>
          <w:lang w:val="fr-CH"/>
        </w:rPr>
        <w:t>·e·s</w:t>
      </w:r>
      <w:proofErr w:type="spellEnd"/>
      <w:r w:rsidRPr="001C0FA4">
        <w:rPr>
          <w:lang w:val="fr-CH"/>
        </w:rPr>
        <w:t xml:space="preserve"> par </w:t>
      </w:r>
      <w:r w:rsidRPr="001C0FA4">
        <w:rPr>
          <w:u w:val="single"/>
          <w:lang w:val="fr-CH"/>
        </w:rPr>
        <w:t>ton opinion</w:t>
      </w:r>
      <w:r w:rsidRPr="001C0FA4">
        <w:rPr>
          <w:lang w:val="fr-CH"/>
        </w:rPr>
        <w:t xml:space="preserve"> sur les sujets suivants :</w:t>
      </w:r>
    </w:p>
    <w:p w14:paraId="55816937" w14:textId="77777777" w:rsidR="001C0FA4" w:rsidRPr="001C0FA4" w:rsidRDefault="001C0FA4" w:rsidP="001C0FA4">
      <w:pPr>
        <w:pStyle w:val="Text"/>
        <w:rPr>
          <w:lang w:val="fr-CH"/>
        </w:rPr>
      </w:pPr>
      <w:r w:rsidRPr="001C0FA4">
        <w:rPr>
          <w:lang w:val="fr-CH"/>
        </w:rPr>
        <w:t>[NOM DES DOMAINES D’ACTION SÉLECTIONNÉS]</w:t>
      </w:r>
    </w:p>
    <w:p w14:paraId="167A204F" w14:textId="77777777" w:rsidR="001C0FA4" w:rsidRPr="001C0FA4" w:rsidRDefault="001C0FA4" w:rsidP="001C0FA4">
      <w:pPr>
        <w:pStyle w:val="Text"/>
        <w:rPr>
          <w:lang w:val="fr-CH"/>
        </w:rPr>
      </w:pPr>
      <w:r w:rsidRPr="001C0FA4">
        <w:rPr>
          <w:lang w:val="fr-CH"/>
        </w:rPr>
        <w:t>Voici comment tu peux participer :</w:t>
      </w:r>
    </w:p>
    <w:p w14:paraId="66364080" w14:textId="77777777" w:rsidR="001C0FA4" w:rsidRPr="001C0FA4" w:rsidRDefault="001C0FA4" w:rsidP="001C0FA4">
      <w:pPr>
        <w:pStyle w:val="Text"/>
        <w:rPr>
          <w:lang w:val="fr-CH"/>
        </w:rPr>
      </w:pPr>
      <w:r w:rsidRPr="001C0FA4">
        <w:rPr>
          <w:lang w:val="fr-CH"/>
        </w:rPr>
        <w:t xml:space="preserve">[Afficher le lien et le code QR de l'enquête] (idéalement </w:t>
      </w:r>
      <w:proofErr w:type="gramStart"/>
      <w:r w:rsidRPr="001C0FA4">
        <w:rPr>
          <w:lang w:val="fr-CH"/>
        </w:rPr>
        <w:t>www.enquete-jeunesse-[</w:t>
      </w:r>
      <w:proofErr w:type="gramEnd"/>
      <w:r w:rsidRPr="001C0FA4">
        <w:rPr>
          <w:lang w:val="fr-CH"/>
        </w:rPr>
        <w:t>nom du canton].</w:t>
      </w:r>
      <w:proofErr w:type="spellStart"/>
      <w:r w:rsidRPr="001C0FA4">
        <w:rPr>
          <w:lang w:val="fr-CH"/>
        </w:rPr>
        <w:t>ch</w:t>
      </w:r>
      <w:proofErr w:type="spellEnd"/>
      <w:r w:rsidRPr="001C0FA4">
        <w:rPr>
          <w:lang w:val="fr-CH"/>
        </w:rPr>
        <w:t>).</w:t>
      </w:r>
    </w:p>
    <w:p w14:paraId="4A556B7B" w14:textId="77777777" w:rsidR="001C0FA4" w:rsidRPr="001C0FA4" w:rsidRDefault="001C0FA4" w:rsidP="001C0FA4">
      <w:pPr>
        <w:pStyle w:val="Text"/>
        <w:rPr>
          <w:lang w:val="fr-CH"/>
        </w:rPr>
      </w:pPr>
      <w:r w:rsidRPr="001C0FA4">
        <w:rPr>
          <w:lang w:val="fr-CH"/>
        </w:rPr>
        <w:t>Nous te prions – avec un grand MERCI d’avance – de suivre le lien ou le code QR et de remplir le questionnaire.</w:t>
      </w:r>
    </w:p>
    <w:p w14:paraId="4A0926A0" w14:textId="77777777" w:rsidR="001C0FA4" w:rsidRPr="001C0FA4" w:rsidRDefault="001C0FA4" w:rsidP="001C0FA4">
      <w:pPr>
        <w:pStyle w:val="Aufzhlung"/>
        <w:ind w:left="928" w:hanging="360"/>
        <w:jc w:val="both"/>
        <w:rPr>
          <w:lang w:val="fr-CH"/>
        </w:rPr>
      </w:pPr>
      <w:r w:rsidRPr="001C0FA4">
        <w:rPr>
          <w:lang w:val="fr-CH"/>
        </w:rPr>
        <w:t>[Si c’est le cas] Pour accéder à l'enquête, prière de saisir le mot de passe suivant : [MOT DE PASSE]</w:t>
      </w:r>
    </w:p>
    <w:p w14:paraId="5C1B92E7" w14:textId="77777777" w:rsidR="001C0FA4" w:rsidRPr="001C0FA4" w:rsidRDefault="001C0FA4" w:rsidP="001C0FA4">
      <w:pPr>
        <w:pStyle w:val="Aufzhlung"/>
        <w:ind w:left="928" w:hanging="360"/>
        <w:jc w:val="both"/>
        <w:rPr>
          <w:lang w:val="fr-CH"/>
        </w:rPr>
      </w:pPr>
      <w:r w:rsidRPr="001C0FA4">
        <w:rPr>
          <w:lang w:val="fr-CH"/>
        </w:rPr>
        <w:t>[Si c’est le cas] Le questionnaire peut être interrompu et complété à un autre moment.</w:t>
      </w:r>
    </w:p>
    <w:p w14:paraId="28DF8C66" w14:textId="77777777" w:rsidR="001C0FA4" w:rsidRPr="001C0FA4" w:rsidRDefault="001C0FA4" w:rsidP="001C0FA4">
      <w:pPr>
        <w:pStyle w:val="Aufzhlung"/>
        <w:ind w:left="928" w:hanging="360"/>
        <w:jc w:val="both"/>
        <w:rPr>
          <w:lang w:val="fr-CH"/>
        </w:rPr>
      </w:pPr>
      <w:r w:rsidRPr="001C0FA4">
        <w:rPr>
          <w:lang w:val="fr-CH"/>
        </w:rPr>
        <w:t>L'enquête est accessible dès maintenant et jusqu'au [DATE DE FIN DE L'ENQUÊTE].</w:t>
      </w:r>
    </w:p>
    <w:p w14:paraId="2319EEC9" w14:textId="77777777" w:rsidR="001C0FA4" w:rsidRPr="001C0FA4" w:rsidRDefault="001C0FA4" w:rsidP="001C0FA4">
      <w:pPr>
        <w:pStyle w:val="Aufzhlung"/>
        <w:ind w:left="928" w:hanging="360"/>
        <w:jc w:val="both"/>
        <w:rPr>
          <w:lang w:val="fr-CH"/>
        </w:rPr>
      </w:pPr>
      <w:r w:rsidRPr="001C0FA4">
        <w:rPr>
          <w:lang w:val="fr-CH"/>
        </w:rPr>
        <w:t>Remplir le questionnaire te prendra environ [NOMBRE DE MINUTES] minutes.</w:t>
      </w:r>
    </w:p>
    <w:p w14:paraId="34EA64AB" w14:textId="77777777" w:rsidR="001C0FA4" w:rsidRPr="001C0FA4" w:rsidRDefault="001C0FA4" w:rsidP="001C0FA4">
      <w:pPr>
        <w:pStyle w:val="Text"/>
        <w:rPr>
          <w:lang w:val="fr-CH"/>
        </w:rPr>
      </w:pPr>
    </w:p>
    <w:p w14:paraId="1F24D12F" w14:textId="77777777" w:rsidR="001C0FA4" w:rsidRPr="001C0FA4" w:rsidRDefault="001C0FA4" w:rsidP="001C0FA4">
      <w:pPr>
        <w:pStyle w:val="Text"/>
        <w:rPr>
          <w:lang w:val="fr-CH"/>
        </w:rPr>
      </w:pPr>
      <w:r w:rsidRPr="001C0FA4">
        <w:rPr>
          <w:lang w:val="fr-CH"/>
        </w:rPr>
        <w:t xml:space="preserve">Que se passe-t-il avec les résultats ? </w:t>
      </w:r>
    </w:p>
    <w:p w14:paraId="6279C27A" w14:textId="77777777" w:rsidR="001C0FA4" w:rsidRPr="001C0FA4" w:rsidRDefault="001C0FA4" w:rsidP="001C0FA4">
      <w:pPr>
        <w:pStyle w:val="Text"/>
        <w:rPr>
          <w:lang w:val="fr-CH"/>
        </w:rPr>
      </w:pPr>
      <w:r w:rsidRPr="001C0FA4">
        <w:rPr>
          <w:lang w:val="fr-CH"/>
        </w:rPr>
        <w:t>L'enquête est anonyme, ce qui signifie que nous ne te demandons pas ton nom et que personne ne nous donnera ton nom. Dès que l'enquête sera terminée, nous analyserons les résultats et rédigerons un rapport. Ce rapport sera utilisé dans le cadre de notre projet et sera transmis à [NOM MANDANT·E·S] aux alentours du [DATE]. De cette manière, l'administration du canton [de/du NOM DU CANTON] peut mieux savoir ce que les jeunes font pendant leur temps libre, ce qu'ils pensent être bon et important, mais aussi ce qu'ils aimeraient changer [</w:t>
      </w:r>
      <w:r w:rsidRPr="001C0FA4">
        <w:rPr>
          <w:caps/>
          <w:lang w:val="fr-CH"/>
        </w:rPr>
        <w:t>le cas échéant</w:t>
      </w:r>
      <w:r w:rsidRPr="001C0FA4">
        <w:rPr>
          <w:lang w:val="fr-CH"/>
        </w:rPr>
        <w:t xml:space="preserve">, AUTRES DOMAINES D’ACTION]. Ensuite, des objectifs et des mesures seront définis à partir de ces éléments, afin d’améliorer ce qui doit l’être pour les enfants et les jeunes dans le canton </w:t>
      </w:r>
      <w:r w:rsidRPr="001C0FA4">
        <w:rPr>
          <w:rStyle w:val="lev"/>
          <w:b w:val="0"/>
          <w:bCs/>
          <w:lang w:val="fr-CH"/>
        </w:rPr>
        <w:t>[de/du NOM DU CANTON]</w:t>
      </w:r>
      <w:r w:rsidRPr="001C0FA4">
        <w:rPr>
          <w:lang w:val="fr-CH"/>
        </w:rPr>
        <w:t>.</w:t>
      </w:r>
    </w:p>
    <w:p w14:paraId="7426AA51" w14:textId="77777777" w:rsidR="001C0FA4" w:rsidRPr="001C0FA4" w:rsidRDefault="001C0FA4" w:rsidP="001C0FA4">
      <w:pPr>
        <w:pStyle w:val="Text"/>
        <w:rPr>
          <w:lang w:val="fr-CH"/>
        </w:rPr>
      </w:pPr>
    </w:p>
    <w:p w14:paraId="0A60EA21" w14:textId="77777777" w:rsidR="001C0FA4" w:rsidRPr="001C0FA4" w:rsidRDefault="001C0FA4" w:rsidP="001C0FA4">
      <w:pPr>
        <w:pStyle w:val="Text"/>
        <w:rPr>
          <w:lang w:val="fr-CH"/>
        </w:rPr>
      </w:pPr>
      <w:r w:rsidRPr="001C0FA4">
        <w:rPr>
          <w:lang w:val="fr-CH"/>
        </w:rPr>
        <w:t>Tu peux volontiers nous contacter par courriel si tu as des questions concernant le projet ou le questionnaire [CONTACT]. Merci pour ta participation !</w:t>
      </w:r>
    </w:p>
    <w:p w14:paraId="43029B7A" w14:textId="77777777" w:rsidR="001C0FA4" w:rsidRPr="001C0FA4" w:rsidRDefault="001C0FA4" w:rsidP="001C0FA4">
      <w:pPr>
        <w:pStyle w:val="Text"/>
        <w:rPr>
          <w:lang w:val="fr-CH"/>
        </w:rPr>
      </w:pPr>
      <w:r w:rsidRPr="001C0FA4">
        <w:rPr>
          <w:lang w:val="fr-CH"/>
        </w:rPr>
        <w:t>Meilleures salutations</w:t>
      </w:r>
    </w:p>
    <w:p w14:paraId="442A6B88" w14:textId="1B75AC5B" w:rsidR="00AE12C2" w:rsidRPr="00E57F52" w:rsidRDefault="001C0FA4" w:rsidP="00E57F52">
      <w:pPr>
        <w:pStyle w:val="Text"/>
        <w:rPr>
          <w:lang w:val="fr-CH"/>
        </w:rPr>
      </w:pPr>
      <w:r w:rsidRPr="001C0FA4">
        <w:rPr>
          <w:lang w:val="fr-CH"/>
        </w:rPr>
        <w:lastRenderedPageBreak/>
        <w:t>[</w:t>
      </w:r>
      <w:r w:rsidR="00860A9A">
        <w:rPr>
          <w:lang w:val="fr-CH"/>
        </w:rPr>
        <w:t>NOMS, SIGNATURES</w:t>
      </w:r>
      <w:r w:rsidRPr="001C0FA4">
        <w:rPr>
          <w:lang w:val="fr-CH"/>
        </w:rPr>
        <w:t>]</w:t>
      </w:r>
    </w:p>
    <w:sectPr w:rsidR="00AE12C2" w:rsidRPr="00E57F52"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4A55" w14:textId="77777777" w:rsidR="00882356" w:rsidRDefault="00882356" w:rsidP="00542F0A">
      <w:r>
        <w:separator/>
      </w:r>
    </w:p>
  </w:endnote>
  <w:endnote w:type="continuationSeparator" w:id="0">
    <w:p w14:paraId="43B0C795" w14:textId="77777777" w:rsidR="00882356" w:rsidRDefault="00882356" w:rsidP="00542F0A">
      <w:r>
        <w:continuationSeparator/>
      </w:r>
    </w:p>
  </w:endnote>
  <w:endnote w:type="continuationNotice" w:id="1">
    <w:p w14:paraId="4FFD03AC" w14:textId="77777777" w:rsidR="00882356" w:rsidRDefault="008823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1C3DD6B5" w:rsidR="00032834" w:rsidRDefault="003D38AC">
    <w:pPr>
      <w:pStyle w:val="Pieddepage"/>
      <w:jc w:val="right"/>
    </w:pPr>
    <w:r>
      <w:t>Page</w:t>
    </w:r>
    <w:r w:rsidR="00032834">
      <w:t xml:space="preserv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AE471F" w:rsidRPr="00AE471F">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7B74" w14:textId="77777777" w:rsidR="00882356" w:rsidRDefault="00882356" w:rsidP="00542F0A">
      <w:r>
        <w:separator/>
      </w:r>
    </w:p>
  </w:footnote>
  <w:footnote w:type="continuationSeparator" w:id="0">
    <w:p w14:paraId="76E4859A" w14:textId="77777777" w:rsidR="00882356" w:rsidRDefault="00882356" w:rsidP="00542F0A">
      <w:r>
        <w:continuationSeparator/>
      </w:r>
    </w:p>
  </w:footnote>
  <w:footnote w:type="continuationNotice" w:id="1">
    <w:p w14:paraId="1AB80C17" w14:textId="77777777" w:rsidR="00882356" w:rsidRDefault="008823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CC78" w14:textId="77777777" w:rsidR="00860A9A" w:rsidRPr="00542690" w:rsidRDefault="00860A9A" w:rsidP="00860A9A">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41A"/>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5D"/>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043"/>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6E3"/>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0FA4"/>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3DC1"/>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0E"/>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7A8"/>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05"/>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659"/>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8AC"/>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A45"/>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340"/>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A9A"/>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2D7"/>
    <w:rsid w:val="0088142A"/>
    <w:rsid w:val="0088159E"/>
    <w:rsid w:val="008815F4"/>
    <w:rsid w:val="008818B1"/>
    <w:rsid w:val="00881F49"/>
    <w:rsid w:val="00881FEB"/>
    <w:rsid w:val="0088219B"/>
    <w:rsid w:val="008822C2"/>
    <w:rsid w:val="00882356"/>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09"/>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78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748"/>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2DC"/>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1F"/>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C1B"/>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57F52"/>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0E8"/>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0FAD"/>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860A9A"/>
    <w:pPr>
      <w:numPr>
        <w:ilvl w:val="2"/>
      </w:numPr>
      <w:tabs>
        <w:tab w:val="left" w:pos="5628"/>
      </w:tabs>
      <w:spacing w:before="360" w:after="120"/>
      <w:outlineLvl w:val="2"/>
    </w:pPr>
    <w:rPr>
      <w:rFonts w:asciiTheme="minorHAnsi" w:eastAsiaTheme="minorHAnsi" w:hAnsiTheme="minorHAnsi" w:cs="Arial"/>
      <w:b/>
      <w:bCs/>
      <w:i/>
      <w:sz w:val="20"/>
      <w:szCs w:val="26"/>
      <w:lang w:val="fr-CH"/>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B37C1B"/>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D76BD2"/>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860A9A"/>
    <w:rPr>
      <w:rFonts w:asciiTheme="minorHAnsi" w:eastAsiaTheme="minorHAnsi" w:hAnsiTheme="minorHAnsi" w:cs="Arial"/>
      <w:b/>
      <w:bCs/>
      <w:i/>
      <w:szCs w:val="26"/>
      <w:lang w:val="fr-CH"/>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B37C1B"/>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 w:val="0"/>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 w:val="0"/>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2.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4.xml><?xml version="1.0" encoding="utf-8"?>
<ds:datastoreItem xmlns:ds="http://schemas.openxmlformats.org/officeDocument/2006/customXml" ds:itemID="{0652871B-ECD8-425D-B58B-6396C7517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457</Words>
  <Characters>2518</Characters>
  <Application>Microsoft Office Word</Application>
  <DocSecurity>0</DocSecurity>
  <Lines>20</Lines>
  <Paragraphs>5</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Ethische Richtlinien und Datenschutz</vt:lpstr>
    </vt:vector>
  </TitlesOfParts>
  <Company>Fachhochschule Nordwestschweiz</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2022-01-17T14:14:00Z</dcterms:created>
  <dcterms:modified xsi:type="dcterms:W3CDTF">2022-01-18T20:41:00Z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