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716C" w14:textId="77777777" w:rsidR="00170F03" w:rsidRPr="00170F03" w:rsidRDefault="00170F03" w:rsidP="00170F03">
      <w:pPr>
        <w:pStyle w:val="Titre3"/>
        <w:rPr>
          <w:iCs/>
          <w:lang w:val="fr-CH"/>
        </w:rPr>
      </w:pPr>
      <w:bookmarkStart w:id="0" w:name="_Toc90450210"/>
      <w:r w:rsidRPr="00170F03">
        <w:rPr>
          <w:i w:val="0"/>
          <w:lang w:val="fr-CH"/>
        </w:rPr>
        <w:t xml:space="preserve">Enquête auprès des </w:t>
      </w:r>
      <w:proofErr w:type="spellStart"/>
      <w:r w:rsidRPr="00170F03">
        <w:rPr>
          <w:i w:val="0"/>
          <w:lang w:val="fr-CH"/>
        </w:rPr>
        <w:t>représentant·e·s</w:t>
      </w:r>
      <w:proofErr w:type="spellEnd"/>
      <w:r w:rsidRPr="00170F03">
        <w:rPr>
          <w:i w:val="0"/>
          <w:lang w:val="fr-CH"/>
        </w:rPr>
        <w:t xml:space="preserve"> de l’animation socioculturelle enfance</w:t>
      </w:r>
      <w:r w:rsidRPr="00170F03">
        <w:rPr>
          <w:iCs/>
          <w:lang w:val="fr-CH"/>
        </w:rPr>
        <w:t xml:space="preserve"> </w:t>
      </w:r>
      <w:r w:rsidRPr="00170F03">
        <w:rPr>
          <w:i w:val="0"/>
          <w:lang w:val="fr-CH"/>
        </w:rPr>
        <w:t>et jeunesse</w:t>
      </w:r>
    </w:p>
    <w:p w14:paraId="4D0CF3C6" w14:textId="69A29A17" w:rsidR="002978B6" w:rsidRPr="002978B6" w:rsidRDefault="002978B6" w:rsidP="008F6C18">
      <w:pPr>
        <w:pStyle w:val="Titre3"/>
        <w:rPr>
          <w:lang w:val="fr-CH"/>
        </w:rPr>
      </w:pPr>
      <w:r w:rsidRPr="002978B6">
        <w:rPr>
          <w:lang w:val="fr-CH"/>
        </w:rPr>
        <w:t>Modèle de courrier d’information préliminaire</w:t>
      </w:r>
      <w:bookmarkEnd w:id="0"/>
    </w:p>
    <w:p w14:paraId="04F0D743" w14:textId="77777777" w:rsidR="002978B6" w:rsidRPr="00172BCB" w:rsidRDefault="002978B6" w:rsidP="00B20B41">
      <w:pPr>
        <w:keepNext w:val="0"/>
        <w:autoSpaceDE w:val="0"/>
        <w:autoSpaceDN w:val="0"/>
        <w:adjustRightInd w:val="0"/>
        <w:spacing w:before="0" w:after="0" w:line="276" w:lineRule="auto"/>
        <w:jc w:val="left"/>
        <w:rPr>
          <w:bCs/>
          <w:iCs/>
          <w:szCs w:val="26"/>
          <w:lang w:val="fr-CH"/>
        </w:rPr>
      </w:pPr>
      <w:r w:rsidRPr="006332A6">
        <w:rPr>
          <w:rFonts w:asciiTheme="minorHAnsi" w:eastAsiaTheme="minorHAnsi" w:hAnsiTheme="minorHAnsi" w:cs="Arial"/>
          <w:bCs/>
          <w:iCs/>
          <w:sz w:val="20"/>
          <w:szCs w:val="26"/>
          <w:lang w:val="fr-CH"/>
        </w:rPr>
        <w:t>Ce modèle de courrier d’information préliminaire peut être utilisé pour informer par écrit toutes les structures d’animation socioculturelle enfance et jeunesse visées par</w:t>
      </w:r>
      <w:r w:rsidRPr="00172BCB">
        <w:rPr>
          <w:rFonts w:asciiTheme="minorHAnsi" w:eastAsiaTheme="minorHAnsi" w:hAnsiTheme="minorHAnsi" w:cs="Arial"/>
          <w:bCs/>
          <w:iCs/>
          <w:sz w:val="20"/>
          <w:szCs w:val="26"/>
          <w:lang w:val="fr-CH"/>
        </w:rPr>
        <w:t xml:space="preserve"> l’enquête. Joignez à ce courrier un bref descriptif du projet. Le cas échéant, vous pouvez informer les </w:t>
      </w:r>
      <w:proofErr w:type="spellStart"/>
      <w:r w:rsidRPr="00172BCB">
        <w:rPr>
          <w:rFonts w:asciiTheme="minorHAnsi" w:eastAsiaTheme="minorHAnsi" w:hAnsiTheme="minorHAnsi" w:cs="Arial"/>
          <w:bCs/>
          <w:iCs/>
          <w:sz w:val="20"/>
          <w:szCs w:val="26"/>
          <w:lang w:val="fr-CH"/>
        </w:rPr>
        <w:t>représentant∙e∙s</w:t>
      </w:r>
      <w:proofErr w:type="spellEnd"/>
      <w:r w:rsidRPr="00172BCB">
        <w:rPr>
          <w:rFonts w:asciiTheme="minorHAnsi" w:eastAsiaTheme="minorHAnsi" w:hAnsiTheme="minorHAnsi" w:cs="Arial"/>
          <w:bCs/>
          <w:iCs/>
          <w:sz w:val="20"/>
          <w:szCs w:val="26"/>
          <w:lang w:val="fr-CH"/>
        </w:rPr>
        <w:t xml:space="preserve"> de l</w:t>
      </w:r>
      <w:r>
        <w:rPr>
          <w:rFonts w:asciiTheme="minorHAnsi" w:eastAsiaTheme="minorHAnsi" w:hAnsiTheme="minorHAnsi" w:cs="Arial"/>
          <w:bCs/>
          <w:iCs/>
          <w:sz w:val="20"/>
          <w:szCs w:val="26"/>
          <w:lang w:val="fr-CH"/>
        </w:rPr>
        <w:t>’</w:t>
      </w:r>
      <w:r w:rsidRPr="00172BCB">
        <w:rPr>
          <w:rFonts w:asciiTheme="minorHAnsi" w:eastAsiaTheme="minorHAnsi" w:hAnsiTheme="minorHAnsi" w:cs="Arial"/>
          <w:bCs/>
          <w:iCs/>
          <w:sz w:val="20"/>
          <w:szCs w:val="26"/>
          <w:lang w:val="fr-CH"/>
        </w:rPr>
        <w:t xml:space="preserve">animation socioculturelle enfance et jeunesse en parallèle/de manière complémentaire lors de séances cantonales de réseau. </w:t>
      </w:r>
    </w:p>
    <w:p w14:paraId="267EE122" w14:textId="77777777" w:rsidR="002978B6" w:rsidRPr="002978B6" w:rsidRDefault="002978B6" w:rsidP="002978B6">
      <w:pPr>
        <w:pStyle w:val="Text"/>
        <w:rPr>
          <w:lang w:val="fr-CH"/>
        </w:rPr>
      </w:pPr>
    </w:p>
    <w:p w14:paraId="6C8FAD3D" w14:textId="77777777" w:rsidR="002978B6" w:rsidRPr="002978B6" w:rsidRDefault="002978B6" w:rsidP="002978B6">
      <w:pPr>
        <w:pStyle w:val="Text"/>
        <w:rPr>
          <w:lang w:val="fr-CH"/>
        </w:rPr>
      </w:pPr>
      <w:r w:rsidRPr="002978B6">
        <w:rPr>
          <w:lang w:val="fr-CH"/>
        </w:rPr>
        <w:t xml:space="preserve">À toutes les structures d’animation socioculturelle enfance et jeunesse </w:t>
      </w:r>
    </w:p>
    <w:p w14:paraId="5EF5FFD5" w14:textId="6A9C1F2C" w:rsidR="002978B6" w:rsidRPr="002978B6" w:rsidRDefault="002978B6" w:rsidP="002978B6">
      <w:pPr>
        <w:pStyle w:val="Text"/>
        <w:rPr>
          <w:lang w:val="fr-CH"/>
        </w:rPr>
      </w:pPr>
      <w:proofErr w:type="gramStart"/>
      <w:r w:rsidRPr="002978B6">
        <w:rPr>
          <w:lang w:val="fr-CH"/>
        </w:rPr>
        <w:t>dans</w:t>
      </w:r>
      <w:proofErr w:type="gramEnd"/>
      <w:r w:rsidRPr="002978B6">
        <w:rPr>
          <w:lang w:val="fr-CH"/>
        </w:rPr>
        <w:t xml:space="preserve"> le canton [de/du NOM DU CANTON]</w:t>
      </w:r>
    </w:p>
    <w:p w14:paraId="1E648631" w14:textId="77777777" w:rsidR="002978B6" w:rsidRPr="002978B6" w:rsidRDefault="002978B6" w:rsidP="002978B6">
      <w:pPr>
        <w:pStyle w:val="Text"/>
        <w:rPr>
          <w:lang w:val="fr-CH"/>
        </w:rPr>
      </w:pPr>
      <w:r w:rsidRPr="002978B6">
        <w:rPr>
          <w:lang w:val="fr-CH"/>
        </w:rPr>
        <w:t>[LIEU], [DATE]</w:t>
      </w:r>
    </w:p>
    <w:p w14:paraId="117CCA4A" w14:textId="77777777" w:rsidR="002978B6" w:rsidRPr="009D6711" w:rsidRDefault="002978B6" w:rsidP="002978B6">
      <w:pPr>
        <w:pStyle w:val="Text"/>
        <w:rPr>
          <w:rStyle w:val="lev"/>
          <w:b w:val="0"/>
          <w:bCs/>
          <w:lang w:val="fr-CH"/>
        </w:rPr>
      </w:pPr>
      <w:r w:rsidRPr="009D6711">
        <w:rPr>
          <w:b/>
          <w:bCs/>
          <w:lang w:val="fr-CH"/>
        </w:rPr>
        <w:t>Préannonce : enquête en ligne auprès des structures d’animation socioculturelle enfance et jeunesse dans le canton [de/du NOM DU CANTON]</w:t>
      </w:r>
    </w:p>
    <w:p w14:paraId="7B692D1B" w14:textId="77777777" w:rsidR="002978B6" w:rsidRPr="002978B6" w:rsidRDefault="002978B6" w:rsidP="002978B6">
      <w:pPr>
        <w:pStyle w:val="Text"/>
        <w:rPr>
          <w:lang w:val="fr-CH"/>
        </w:rPr>
      </w:pPr>
    </w:p>
    <w:p w14:paraId="0CF455CE" w14:textId="77777777" w:rsidR="002978B6" w:rsidRPr="002978B6" w:rsidRDefault="002978B6" w:rsidP="002978B6">
      <w:pPr>
        <w:pStyle w:val="Text"/>
        <w:rPr>
          <w:lang w:val="fr-CH"/>
        </w:rPr>
      </w:pPr>
      <w:r w:rsidRPr="002978B6">
        <w:rPr>
          <w:lang w:val="fr-CH"/>
        </w:rPr>
        <w:t xml:space="preserve">Chères et chers </w:t>
      </w:r>
      <w:proofErr w:type="spellStart"/>
      <w:r w:rsidRPr="002978B6">
        <w:rPr>
          <w:lang w:val="fr-CH"/>
        </w:rPr>
        <w:t>professionnel·le·s</w:t>
      </w:r>
      <w:proofErr w:type="spellEnd"/>
      <w:r w:rsidRPr="002978B6">
        <w:rPr>
          <w:lang w:val="fr-CH"/>
        </w:rPr>
        <w:t xml:space="preserve"> de l'animation socioculturelle enfance et de la jeunesse, </w:t>
      </w:r>
    </w:p>
    <w:p w14:paraId="148C7005" w14:textId="4E2263A5" w:rsidR="002978B6" w:rsidRPr="002978B6" w:rsidRDefault="002978B6" w:rsidP="002978B6">
      <w:pPr>
        <w:pStyle w:val="Text"/>
        <w:rPr>
          <w:lang w:val="fr-CH"/>
        </w:rPr>
      </w:pPr>
      <w:r w:rsidRPr="002978B6">
        <w:rPr>
          <w:lang w:val="fr-CH"/>
        </w:rPr>
        <w:t xml:space="preserve">[NOM DE L'ORGANISATION RESPONSABLE DU MONITORAGE] réalise pour le compte de [NOM] un monitorage de la politique de l’enfance et de la jeunesse dans le canton [de/du NOM DU CANTON] et élabore une stratégie </w:t>
      </w:r>
      <w:r w:rsidR="00AE2BB3">
        <w:rPr>
          <w:lang w:val="fr-CH"/>
        </w:rPr>
        <w:t xml:space="preserve">en matière </w:t>
      </w:r>
      <w:r w:rsidRPr="002978B6">
        <w:rPr>
          <w:lang w:val="fr-CH"/>
        </w:rPr>
        <w:t>de politique de l’enfance et de la jeunesse. Vous trouverez des informations plus détaillées dans la description du projet ci-jointe.</w:t>
      </w:r>
    </w:p>
    <w:p w14:paraId="6AB21B6C" w14:textId="77777777" w:rsidR="002978B6" w:rsidRPr="002978B6" w:rsidRDefault="002978B6" w:rsidP="002978B6">
      <w:pPr>
        <w:pStyle w:val="Text"/>
        <w:rPr>
          <w:lang w:val="fr-CH"/>
        </w:rPr>
      </w:pPr>
      <w:r w:rsidRPr="002978B6">
        <w:rPr>
          <w:lang w:val="fr-CH"/>
        </w:rPr>
        <w:t xml:space="preserve">Dans le cadre du monitorage, diverses enquêtes sont réalisées, notamment une enquête en ligne auprès des structures d’animation socioculturelle enfance et jeunesse dans le canton </w:t>
      </w:r>
      <w:r w:rsidRPr="002978B6">
        <w:rPr>
          <w:rStyle w:val="lev"/>
          <w:b w:val="0"/>
          <w:bCs/>
          <w:lang w:val="fr-CH"/>
        </w:rPr>
        <w:t>[de/du NOM DU CANTON]</w:t>
      </w:r>
      <w:r w:rsidRPr="002978B6">
        <w:rPr>
          <w:lang w:val="fr-CH"/>
        </w:rPr>
        <w:t xml:space="preserve"> qui emploient des </w:t>
      </w:r>
      <w:proofErr w:type="spellStart"/>
      <w:r w:rsidRPr="002978B6">
        <w:rPr>
          <w:lang w:val="fr-CH"/>
        </w:rPr>
        <w:t>professionnel·le·s</w:t>
      </w:r>
      <w:proofErr w:type="spellEnd"/>
      <w:r w:rsidRPr="002978B6">
        <w:rPr>
          <w:lang w:val="fr-CH"/>
        </w:rPr>
        <w:t xml:space="preserve"> </w:t>
      </w:r>
      <w:proofErr w:type="spellStart"/>
      <w:r w:rsidRPr="002978B6">
        <w:rPr>
          <w:lang w:val="fr-CH"/>
        </w:rPr>
        <w:t>rémunéré·e·s</w:t>
      </w:r>
      <w:proofErr w:type="spellEnd"/>
      <w:r w:rsidRPr="002978B6">
        <w:rPr>
          <w:lang w:val="fr-CH"/>
        </w:rPr>
        <w:t>. Cette enquête aura lieu au cours de la période allant de [INFORMATIONS CONCERNANT L’AGENDA].</w:t>
      </w:r>
    </w:p>
    <w:p w14:paraId="4DD2F37F" w14:textId="77777777" w:rsidR="002978B6" w:rsidRPr="002978B6" w:rsidRDefault="002978B6" w:rsidP="002978B6">
      <w:pPr>
        <w:pStyle w:val="Text"/>
        <w:rPr>
          <w:lang w:val="fr-CH"/>
        </w:rPr>
      </w:pPr>
      <w:r w:rsidRPr="002978B6">
        <w:rPr>
          <w:lang w:val="fr-CH"/>
        </w:rPr>
        <w:t xml:space="preserve">Parallèlement, d'autres enquêtes seront menées afin de dresser un tableau complet de la politique de l'enfance et de la jeunesse dans le canton </w:t>
      </w:r>
      <w:r w:rsidRPr="002978B6">
        <w:rPr>
          <w:rStyle w:val="lev"/>
          <w:b w:val="0"/>
          <w:bCs/>
          <w:lang w:val="fr-CH"/>
        </w:rPr>
        <w:t>[de/du NOM DU CANTON] </w:t>
      </w:r>
      <w:r w:rsidRPr="002978B6">
        <w:rPr>
          <w:lang w:val="fr-CH"/>
        </w:rPr>
        <w:t xml:space="preserve">: enquête auprès des </w:t>
      </w:r>
      <w:proofErr w:type="spellStart"/>
      <w:r w:rsidRPr="002978B6">
        <w:rPr>
          <w:lang w:val="fr-CH"/>
        </w:rPr>
        <w:t>professionnel·le·s</w:t>
      </w:r>
      <w:proofErr w:type="spellEnd"/>
      <w:r w:rsidRPr="002978B6">
        <w:rPr>
          <w:lang w:val="fr-CH"/>
        </w:rPr>
        <w:t xml:space="preserve"> d'organisations spécialisées et de services cantonaux, enquête auprès des organisations de l'enfance et la jeunesse, enquête auprès des organisations de bénévoles proposant des offres pour les enfants et les jeunes et enquête auprès des responsables stratégiques des questions relatives à l'enfance et à la jeunesse/de la politique de l'enfance et de la jeunesse dans les communes.</w:t>
      </w:r>
    </w:p>
    <w:p w14:paraId="30D4333E" w14:textId="77777777" w:rsidR="002978B6" w:rsidRPr="002978B6" w:rsidRDefault="002978B6" w:rsidP="002978B6">
      <w:pPr>
        <w:pStyle w:val="Text"/>
        <w:rPr>
          <w:lang w:val="fr-CH"/>
        </w:rPr>
      </w:pPr>
      <w:r w:rsidRPr="002978B6">
        <w:rPr>
          <w:lang w:val="fr-CH"/>
        </w:rPr>
        <w:t xml:space="preserve">L'objectif de l'enquête auprès des </w:t>
      </w:r>
      <w:proofErr w:type="spellStart"/>
      <w:r w:rsidRPr="002978B6">
        <w:rPr>
          <w:lang w:val="fr-CH"/>
        </w:rPr>
        <w:t>professionnel∙le∙s</w:t>
      </w:r>
      <w:proofErr w:type="spellEnd"/>
      <w:r w:rsidRPr="002978B6">
        <w:rPr>
          <w:lang w:val="fr-CH"/>
        </w:rPr>
        <w:t xml:space="preserve"> de l'animation socioculturelle enfance et jeunesse est d'obtenir une vue d'ensemble du champ de l’animation socioculturelle enfance et jeunesse. Cette vue d’ensemble constituera l'une des bases pour l’élaboration ultérieure d’une stratégie dans le domaine de la politique de l'enfance et de la jeunesse. Dans l'enquête, des questions seront posées par exemple sur les offres, les groupes cibles, l'utilisation, le financement, l'équipement, le personnel, les entités porteuses/responsables, la collaboration et l'assurance qualité. En outre, il vous sera demandé de nous faire part de vos appréciations concernant ce champ professionnel. L’enquête s’adresse aux </w:t>
      </w:r>
      <w:proofErr w:type="spellStart"/>
      <w:r w:rsidRPr="002978B6">
        <w:rPr>
          <w:lang w:val="fr-CH"/>
        </w:rPr>
        <w:t>professionnel·le·s</w:t>
      </w:r>
      <w:proofErr w:type="spellEnd"/>
      <w:r w:rsidRPr="002978B6">
        <w:rPr>
          <w:lang w:val="fr-CH"/>
        </w:rPr>
        <w:t xml:space="preserve"> des structures telles que les lieux de rencontre pour les jeunes, les maisons des jeunes, les services spécialisés en animation socioculturelle jeunesse, les services d’information jeunesse, les lieux de rencontre pour enfants, les terrains d’aventure/jardins Robinsons avec accompagnement, le travail social hors murs, les centres communautaires, les maisons de quartiers, les centres pour les familles. Les personnes travaillant dans les structures d’animation socioculturelle enfance et jeunesse qui reposent exclusivement sur le travail bénévole et/ou dont les offres ont des contenus religieux ne font pas partie du groupe cible de cette enquête.</w:t>
      </w:r>
    </w:p>
    <w:p w14:paraId="57BE9EC6" w14:textId="77777777" w:rsidR="002978B6" w:rsidRPr="002978B6" w:rsidRDefault="002978B6" w:rsidP="002978B6">
      <w:pPr>
        <w:pStyle w:val="Text"/>
        <w:rPr>
          <w:lang w:val="fr-CH"/>
        </w:rPr>
      </w:pPr>
    </w:p>
    <w:p w14:paraId="46DDF62F" w14:textId="11CA89D3" w:rsidR="002978B6" w:rsidRPr="002978B6" w:rsidRDefault="002978B6" w:rsidP="002978B6">
      <w:pPr>
        <w:pStyle w:val="Text"/>
        <w:rPr>
          <w:lang w:val="fr-CH"/>
        </w:rPr>
      </w:pPr>
      <w:r w:rsidRPr="002978B6">
        <w:rPr>
          <w:lang w:val="fr-CH"/>
        </w:rPr>
        <w:t>Afin d’obtenir une image proche de la réalité et complète de ce champ professionnel, nous avons besoin que toutes les structures d’animation socioculturelle enfance et jeunesse participent à l'enquête. Si plusieurs structures sont rattaché</w:t>
      </w:r>
      <w:r w:rsidR="006935AB">
        <w:rPr>
          <w:lang w:val="fr-CH"/>
        </w:rPr>
        <w:t>e</w:t>
      </w:r>
      <w:r w:rsidRPr="002978B6">
        <w:rPr>
          <w:lang w:val="fr-CH"/>
        </w:rPr>
        <w:t>s à une même entité porteuse/responsable, nous demandons que chaque structure remplisse le questionnaire séparément.</w:t>
      </w:r>
    </w:p>
    <w:p w14:paraId="4C3A4443" w14:textId="77777777" w:rsidR="002978B6" w:rsidRPr="002978B6" w:rsidRDefault="002978B6" w:rsidP="002978B6">
      <w:pPr>
        <w:pStyle w:val="Text"/>
        <w:rPr>
          <w:lang w:val="fr-CH"/>
        </w:rPr>
      </w:pPr>
    </w:p>
    <w:p w14:paraId="72599A59" w14:textId="77777777" w:rsidR="002978B6" w:rsidRPr="0044775B" w:rsidRDefault="002978B6" w:rsidP="002978B6">
      <w:pPr>
        <w:pStyle w:val="Text"/>
      </w:pPr>
      <w:r w:rsidRPr="0044775B">
        <w:t xml:space="preserve">Avec </w:t>
      </w:r>
      <w:proofErr w:type="spellStart"/>
      <w:r w:rsidRPr="0044775B">
        <w:t>votre</w:t>
      </w:r>
      <w:proofErr w:type="spellEnd"/>
      <w:r w:rsidRPr="0044775B">
        <w:t xml:space="preserve"> </w:t>
      </w:r>
      <w:proofErr w:type="spellStart"/>
      <w:r w:rsidRPr="0044775B">
        <w:t>participation</w:t>
      </w:r>
      <w:proofErr w:type="spellEnd"/>
      <w:r>
        <w:t>,</w:t>
      </w:r>
    </w:p>
    <w:p w14:paraId="72834AA1" w14:textId="77777777" w:rsidR="002978B6" w:rsidRPr="002978B6" w:rsidRDefault="002978B6" w:rsidP="002978B6">
      <w:pPr>
        <w:pStyle w:val="Aufzhlung"/>
        <w:ind w:left="928" w:hanging="360"/>
        <w:jc w:val="both"/>
        <w:rPr>
          <w:lang w:val="fr-CH"/>
        </w:rPr>
      </w:pPr>
      <w:proofErr w:type="gramStart"/>
      <w:r w:rsidRPr="002978B6">
        <w:rPr>
          <w:lang w:val="fr-CH"/>
        </w:rPr>
        <w:t>vous</w:t>
      </w:r>
      <w:proofErr w:type="gramEnd"/>
      <w:r w:rsidRPr="002978B6">
        <w:rPr>
          <w:lang w:val="fr-CH"/>
        </w:rPr>
        <w:t xml:space="preserve"> pouvez montrer à quoi ressemble votre travail quotidien et ce que l’animation socioculturelle enfance et jeunesse rend possible pour les enfants et les jeunes,</w:t>
      </w:r>
    </w:p>
    <w:p w14:paraId="31D2FDE5" w14:textId="77777777" w:rsidR="002978B6" w:rsidRPr="002978B6" w:rsidRDefault="002978B6" w:rsidP="002978B6">
      <w:pPr>
        <w:pStyle w:val="Aufzhlung"/>
        <w:ind w:left="928" w:hanging="360"/>
        <w:jc w:val="both"/>
        <w:rPr>
          <w:lang w:val="fr-CH"/>
        </w:rPr>
      </w:pPr>
      <w:proofErr w:type="gramStart"/>
      <w:r w:rsidRPr="002978B6">
        <w:rPr>
          <w:lang w:val="fr-CH"/>
        </w:rPr>
        <w:t>vous</w:t>
      </w:r>
      <w:proofErr w:type="gramEnd"/>
      <w:r w:rsidRPr="002978B6">
        <w:rPr>
          <w:lang w:val="fr-CH"/>
        </w:rPr>
        <w:t xml:space="preserve"> pouvez nous faire part des défis auxquels vous êtes </w:t>
      </w:r>
      <w:proofErr w:type="spellStart"/>
      <w:r w:rsidRPr="002978B6">
        <w:rPr>
          <w:lang w:val="fr-CH"/>
        </w:rPr>
        <w:t>confronté·e·s</w:t>
      </w:r>
      <w:proofErr w:type="spellEnd"/>
      <w:r w:rsidRPr="002978B6">
        <w:rPr>
          <w:lang w:val="fr-CH"/>
        </w:rPr>
        <w:t>, de vos préoccupations et des développements qui vous semblent nécessaires ainsi que des formes et du contenu du soutien que vous souhaitez,</w:t>
      </w:r>
    </w:p>
    <w:p w14:paraId="06631A54" w14:textId="77777777" w:rsidR="002978B6" w:rsidRPr="002978B6" w:rsidRDefault="002978B6" w:rsidP="002978B6">
      <w:pPr>
        <w:pStyle w:val="Aufzhlung"/>
        <w:ind w:left="928" w:hanging="360"/>
        <w:jc w:val="both"/>
        <w:rPr>
          <w:rStyle w:val="lev"/>
          <w:b w:val="0"/>
          <w:bCs/>
          <w:lang w:val="fr-CH"/>
        </w:rPr>
      </w:pPr>
      <w:proofErr w:type="gramStart"/>
      <w:r w:rsidRPr="002978B6">
        <w:rPr>
          <w:lang w:val="fr-CH"/>
        </w:rPr>
        <w:t>vous</w:t>
      </w:r>
      <w:proofErr w:type="gramEnd"/>
      <w:r w:rsidRPr="002978B6">
        <w:rPr>
          <w:lang w:val="fr-CH"/>
        </w:rPr>
        <w:t xml:space="preserve"> contribuez au renforcement, à une meilleure visibilité et au développement de la politique de l'enfance et de la jeunesse dans le canton </w:t>
      </w:r>
      <w:r w:rsidRPr="002978B6">
        <w:rPr>
          <w:rStyle w:val="lev"/>
          <w:b w:val="0"/>
          <w:lang w:val="fr-CH"/>
        </w:rPr>
        <w:t>[de/du NOM DU CANTON]</w:t>
      </w:r>
      <w:r w:rsidRPr="002978B6">
        <w:rPr>
          <w:lang w:val="fr-CH"/>
        </w:rPr>
        <w:t>, votre environnement</w:t>
      </w:r>
      <w:r w:rsidRPr="002978B6">
        <w:rPr>
          <w:rStyle w:val="lev"/>
          <w:b w:val="0"/>
          <w:lang w:val="fr-CH"/>
        </w:rPr>
        <w:t xml:space="preserve"> de travail direct.</w:t>
      </w:r>
    </w:p>
    <w:p w14:paraId="22F5BDB8" w14:textId="77777777" w:rsidR="002978B6" w:rsidRPr="002978B6" w:rsidRDefault="002978B6" w:rsidP="002978B6">
      <w:pPr>
        <w:pStyle w:val="Text"/>
        <w:rPr>
          <w:lang w:val="fr-CH"/>
        </w:rPr>
      </w:pPr>
      <w:r w:rsidRPr="002978B6">
        <w:rPr>
          <w:lang w:val="fr-CH"/>
        </w:rPr>
        <w:t>En [MOIS ET ANNÉE], vous recevrez par courrier électronique et postal une invitation à participer à l'enquête en ligne.</w:t>
      </w:r>
    </w:p>
    <w:p w14:paraId="487BEDF8" w14:textId="77777777" w:rsidR="002978B6" w:rsidRPr="002978B6" w:rsidRDefault="002978B6" w:rsidP="002978B6">
      <w:pPr>
        <w:pStyle w:val="Text"/>
        <w:rPr>
          <w:lang w:val="fr-CH"/>
        </w:rPr>
      </w:pPr>
      <w:r w:rsidRPr="002978B6">
        <w:rPr>
          <w:lang w:val="fr-CH"/>
        </w:rPr>
        <w:t>Nous sommes volontiers à votre disposition en cas de questions : [NOM, AUTRES INDICATIONS]</w:t>
      </w:r>
    </w:p>
    <w:p w14:paraId="556530CA" w14:textId="77777777" w:rsidR="002978B6" w:rsidRPr="002978B6" w:rsidRDefault="002978B6" w:rsidP="002978B6">
      <w:pPr>
        <w:pStyle w:val="Text"/>
        <w:rPr>
          <w:lang w:val="fr-CH"/>
        </w:rPr>
      </w:pPr>
      <w:r w:rsidRPr="002978B6">
        <w:rPr>
          <w:lang w:val="fr-CH"/>
        </w:rPr>
        <w:t>Meilleures salutations</w:t>
      </w:r>
    </w:p>
    <w:p w14:paraId="260D8C3A" w14:textId="77777777" w:rsidR="002978B6" w:rsidRPr="002978B6" w:rsidRDefault="002978B6" w:rsidP="002978B6">
      <w:pPr>
        <w:pStyle w:val="Text"/>
        <w:rPr>
          <w:lang w:val="fr-CH"/>
        </w:rPr>
      </w:pPr>
      <w:r w:rsidRPr="002978B6">
        <w:rPr>
          <w:lang w:val="fr-CH"/>
        </w:rPr>
        <w:t>[LE CAS ÉCHÉANT, LOGOS DE L'ORGANISATION ET DES PARTENAIRES DE COOPÉRATION]</w:t>
      </w:r>
    </w:p>
    <w:p w14:paraId="70C9548D" w14:textId="77777777" w:rsidR="002978B6" w:rsidRPr="002978B6" w:rsidRDefault="002978B6" w:rsidP="002978B6">
      <w:pPr>
        <w:pStyle w:val="Text"/>
        <w:rPr>
          <w:lang w:val="fr-CH"/>
        </w:rPr>
      </w:pPr>
    </w:p>
    <w:p w14:paraId="4CE90E6D" w14:textId="7FC10194" w:rsidR="00FC11F3" w:rsidRPr="002978B6" w:rsidRDefault="00FC11F3" w:rsidP="002978B6">
      <w:pPr>
        <w:keepNext w:val="0"/>
        <w:spacing w:before="0" w:after="0"/>
        <w:jc w:val="left"/>
        <w:rPr>
          <w:rFonts w:asciiTheme="minorHAnsi" w:eastAsiaTheme="minorHAnsi" w:hAnsiTheme="minorHAnsi" w:cs="Arial"/>
          <w:b/>
          <w:iCs/>
          <w:sz w:val="20"/>
          <w:szCs w:val="26"/>
          <w:lang w:val="fr-CH"/>
        </w:rPr>
      </w:pPr>
    </w:p>
    <w:sectPr w:rsidR="00FC11F3" w:rsidRPr="002978B6"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76B1" w14:textId="77777777" w:rsidR="00C25507" w:rsidRDefault="00C25507" w:rsidP="00542F0A">
      <w:r>
        <w:separator/>
      </w:r>
    </w:p>
  </w:endnote>
  <w:endnote w:type="continuationSeparator" w:id="0">
    <w:p w14:paraId="7D28B27A" w14:textId="77777777" w:rsidR="00C25507" w:rsidRDefault="00C25507" w:rsidP="00542F0A">
      <w:r>
        <w:continuationSeparator/>
      </w:r>
    </w:p>
  </w:endnote>
  <w:endnote w:type="continuationNotice" w:id="1">
    <w:p w14:paraId="361C0C91" w14:textId="77777777" w:rsidR="00C25507" w:rsidRDefault="00C255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5BFAE209" w:rsidR="00032834" w:rsidRDefault="00714D23">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2F98" w14:textId="77777777" w:rsidR="00C25507" w:rsidRDefault="00C25507" w:rsidP="00542F0A">
      <w:r>
        <w:separator/>
      </w:r>
    </w:p>
  </w:footnote>
  <w:footnote w:type="continuationSeparator" w:id="0">
    <w:p w14:paraId="50033D23" w14:textId="77777777" w:rsidR="00C25507" w:rsidRDefault="00C25507" w:rsidP="00542F0A">
      <w:r>
        <w:continuationSeparator/>
      </w:r>
    </w:p>
  </w:footnote>
  <w:footnote w:type="continuationNotice" w:id="1">
    <w:p w14:paraId="5D930B52" w14:textId="77777777" w:rsidR="00C25507" w:rsidRDefault="00C255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3B1D" w14:textId="77777777" w:rsidR="008F6C18" w:rsidRPr="00542690" w:rsidRDefault="008F6C18" w:rsidP="008F6C18">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6"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1"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2"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4"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5"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6"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8"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3"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8"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1"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
  </w:num>
  <w:num w:numId="2">
    <w:abstractNumId w:val="1"/>
  </w:num>
  <w:num w:numId="3">
    <w:abstractNumId w:val="29"/>
  </w:num>
  <w:num w:numId="4">
    <w:abstractNumId w:val="31"/>
  </w:num>
  <w:num w:numId="5">
    <w:abstractNumId w:val="26"/>
  </w:num>
  <w:num w:numId="6">
    <w:abstractNumId w:val="30"/>
  </w:num>
  <w:num w:numId="7">
    <w:abstractNumId w:val="22"/>
  </w:num>
  <w:num w:numId="8">
    <w:abstractNumId w:val="13"/>
  </w:num>
  <w:num w:numId="9">
    <w:abstractNumId w:val="23"/>
  </w:num>
  <w:num w:numId="10">
    <w:abstractNumId w:val="9"/>
  </w:num>
  <w:num w:numId="11">
    <w:abstractNumId w:val="14"/>
  </w:num>
  <w:num w:numId="12">
    <w:abstractNumId w:val="0"/>
  </w:num>
  <w:num w:numId="13">
    <w:abstractNumId w:val="33"/>
  </w:num>
  <w:num w:numId="14">
    <w:abstractNumId w:val="32"/>
  </w:num>
  <w:num w:numId="15">
    <w:abstractNumId w:val="19"/>
  </w:num>
  <w:num w:numId="16">
    <w:abstractNumId w:val="4"/>
  </w:num>
  <w:num w:numId="17">
    <w:abstractNumId w:val="16"/>
  </w:num>
  <w:num w:numId="18">
    <w:abstractNumId w:val="12"/>
  </w:num>
  <w:num w:numId="19">
    <w:abstractNumId w:val="25"/>
  </w:num>
  <w:num w:numId="20">
    <w:abstractNumId w:val="17"/>
  </w:num>
  <w:num w:numId="21">
    <w:abstractNumId w:val="7"/>
  </w:num>
  <w:num w:numId="22">
    <w:abstractNumId w:val="5"/>
  </w:num>
  <w:num w:numId="23">
    <w:abstractNumId w:val="11"/>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AFB"/>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0F03"/>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8B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6EE1"/>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0AD8"/>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5AB"/>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4D23"/>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C18"/>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11"/>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A44"/>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66FA"/>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BB3"/>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B41"/>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507"/>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6E"/>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7D2"/>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8F6C18"/>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1"/>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8F6C18"/>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iCs/>
      <w:color w:val="000000" w:themeColor="text1"/>
      <w:szCs w:val="28"/>
      <w:lang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uiPriority w:val="99"/>
    <w:rsid w:val="00352938"/>
    <w:pPr>
      <w:numPr>
        <w:numId w:val="19"/>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20"/>
      </w:numPr>
      <w:ind w:left="568" w:hanging="284"/>
    </w:pPr>
  </w:style>
  <w:style w:type="paragraph" w:customStyle="1" w:styleId="TabelleTitelnummeriert">
    <w:name w:val="Tabelle Titel nummeriert"/>
    <w:basedOn w:val="TabelleTitel"/>
    <w:qFormat/>
    <w:rsid w:val="003D1AB8"/>
    <w:pPr>
      <w:numPr>
        <w:numId w:val="22"/>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3"/>
      </w:numPr>
      <w:spacing w:before="0" w:after="0" w:line="260" w:lineRule="exact"/>
      <w:ind w:left="340" w:hanging="170"/>
    </w:pPr>
    <w:rPr>
      <w:rFonts w:ascii="Arial" w:eastAsia="Times New Roman" w:hAnsi="Arial" w:cs="Times New Roman"/>
      <w:bCs/>
      <w:iCs w:val="0"/>
      <w:color w:val="000000"/>
      <w:sz w:val="16"/>
      <w:szCs w:val="22"/>
    </w:rPr>
  </w:style>
  <w:style w:type="character" w:customStyle="1" w:styleId="Mentionnonrsolue1">
    <w:name w:val="Mention non résolue1"/>
    <w:basedOn w:val="Policepardfaut"/>
    <w:uiPriority w:val="99"/>
    <w:semiHidden/>
    <w:unhideWhenUsed/>
    <w:rsid w:val="00091AFB"/>
    <w:rPr>
      <w:color w:val="605E5C"/>
      <w:shd w:val="clear" w:color="auto" w:fill="E1DFDD"/>
    </w:rPr>
  </w:style>
  <w:style w:type="character" w:customStyle="1" w:styleId="Titre6Car1">
    <w:name w:val="Titre 6 Car1"/>
    <w:aliases w:val="nn Car1"/>
    <w:basedOn w:val="Policepardfaut"/>
    <w:uiPriority w:val="99"/>
    <w:semiHidden/>
    <w:rsid w:val="00091AF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091AFB"/>
    <w:rPr>
      <w:rFonts w:ascii="Times New Roman" w:hAnsi="Times New Roman"/>
    </w:rPr>
  </w:style>
  <w:style w:type="character" w:customStyle="1" w:styleId="Titre7Car1">
    <w:name w:val="Titre 7 Car1"/>
    <w:aliases w:val="nnn Car1"/>
    <w:basedOn w:val="Policepardfaut"/>
    <w:uiPriority w:val="99"/>
    <w:semiHidden/>
    <w:rsid w:val="00091AFB"/>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091AFB"/>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09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4114</Characters>
  <Application>Microsoft Office Word</Application>
  <DocSecurity>0</DocSecurity>
  <Lines>34</Lines>
  <Paragraphs>9</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5</cp:revision>
  <cp:lastPrinted>2018-11-25T15:47:00Z</cp:lastPrinted>
  <dcterms:created xsi:type="dcterms:W3CDTF">2022-01-17T20:43:00Z</dcterms:created>
  <dcterms:modified xsi:type="dcterms:W3CDTF">2022-01-18T20:56:00Z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