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D277C" w14:textId="76E47995" w:rsidR="003254C0" w:rsidRDefault="008C7BC7" w:rsidP="00A72A18">
      <w:pPr>
        <w:pStyle w:val="TEBISOberschrift1Ebene"/>
      </w:pPr>
      <w:r>
        <w:t>Ciba Rot filtrieren</w:t>
      </w:r>
    </w:p>
    <w:p w14:paraId="6006451F" w14:textId="240DD8BF" w:rsidR="002D0684" w:rsidRPr="0035212C" w:rsidRDefault="0035212C" w:rsidP="0035212C">
      <w:pPr>
        <w:pStyle w:val="TEBISOUnterzeile"/>
      </w:pPr>
      <w:r>
        <w:t>Arbeitsblatt</w:t>
      </w:r>
    </w:p>
    <w:p w14:paraId="33883BE2" w14:textId="77777777" w:rsidR="003254C0" w:rsidRPr="00FA1926" w:rsidRDefault="003254C0" w:rsidP="003254C0">
      <w:pPr>
        <w:jc w:val="center"/>
        <w:rPr>
          <w:rFonts w:ascii="Arial" w:hAnsi="Arial" w:cs="Arial"/>
          <w:b/>
          <w:bCs/>
        </w:rPr>
      </w:pPr>
    </w:p>
    <w:tbl>
      <w:tblPr>
        <w:tblW w:w="10206" w:type="dxa"/>
        <w:tblLook w:val="01E0" w:firstRow="1" w:lastRow="1" w:firstColumn="1" w:lastColumn="1" w:noHBand="0" w:noVBand="0"/>
      </w:tblPr>
      <w:tblGrid>
        <w:gridCol w:w="7500"/>
        <w:gridCol w:w="2706"/>
      </w:tblGrid>
      <w:tr w:rsidR="003254C0" w:rsidRPr="00F06B09" w14:paraId="0F1AF2E6" w14:textId="77777777" w:rsidTr="00A72A18">
        <w:tc>
          <w:tcPr>
            <w:tcW w:w="7500" w:type="dxa"/>
            <w:shd w:val="clear" w:color="auto" w:fill="auto"/>
          </w:tcPr>
          <w:p w14:paraId="0C6E2572" w14:textId="2B67E88C" w:rsidR="003254C0" w:rsidRPr="00F06B09" w:rsidRDefault="003254C0" w:rsidP="00A72A18">
            <w:pPr>
              <w:pStyle w:val="TEBISOAufzhlung"/>
            </w:pPr>
            <w:r w:rsidRPr="00F06B09">
              <w:t>Ziel dieses Versuchs ist es</w:t>
            </w:r>
            <w:r w:rsidR="002D0684">
              <w:t>,</w:t>
            </w:r>
            <w:r w:rsidRPr="00F06B09">
              <w:t xml:space="preserve"> die Membranfiltration kennenzu</w:t>
            </w:r>
            <w:r w:rsidR="002D0684">
              <w:t>l</w:t>
            </w:r>
            <w:r w:rsidRPr="00F06B09">
              <w:t>ernen und anhand einer Nanofiltration das Trennverhalten einer Membran bei vorgegebener wässriger Lösung auszutesten.</w:t>
            </w:r>
          </w:p>
          <w:p w14:paraId="789F3FCE" w14:textId="599F6C0F" w:rsidR="003254C0" w:rsidRDefault="003254C0" w:rsidP="00A72A18">
            <w:pPr>
              <w:pStyle w:val="TEBISOAufzhlung"/>
            </w:pPr>
            <w:r>
              <w:t>Spezifische Fragen helfen</w:t>
            </w:r>
            <w:r w:rsidR="002D0684">
              <w:t>,</w:t>
            </w:r>
            <w:r>
              <w:t xml:space="preserve"> das Thema zu verstehen.</w:t>
            </w:r>
          </w:p>
          <w:p w14:paraId="105FC749" w14:textId="5401609A" w:rsidR="003254C0" w:rsidRPr="00F06B09" w:rsidRDefault="003254C0" w:rsidP="00A72A18">
            <w:pPr>
              <w:pStyle w:val="TEBISOAufzhlung"/>
            </w:pPr>
            <w:r>
              <w:t xml:space="preserve">Es wird das </w:t>
            </w:r>
            <w:r w:rsidRPr="00F06B09">
              <w:t xml:space="preserve">Rückhaltevermögen der Membran für zwei Stoffe und daraus die Selektivität </w:t>
            </w:r>
            <w:r>
              <w:t>bestimmt.</w:t>
            </w:r>
          </w:p>
          <w:p w14:paraId="456D0254" w14:textId="77777777" w:rsidR="003254C0" w:rsidRPr="00F06B09" w:rsidRDefault="003254C0" w:rsidP="005111C9">
            <w:pPr>
              <w:spacing w:before="120"/>
              <w:rPr>
                <w:rFonts w:ascii="Arial" w:hAnsi="Arial" w:cs="Arial"/>
                <w:b/>
                <w:bCs/>
                <w:sz w:val="36"/>
              </w:rPr>
            </w:pPr>
          </w:p>
        </w:tc>
        <w:tc>
          <w:tcPr>
            <w:tcW w:w="2706" w:type="dxa"/>
            <w:shd w:val="clear" w:color="auto" w:fill="auto"/>
          </w:tcPr>
          <w:p w14:paraId="55DC6259" w14:textId="77777777" w:rsidR="00827442" w:rsidRDefault="003254C0" w:rsidP="00634EBE">
            <w:pPr>
              <w:keepNext/>
              <w:widowControl w:val="0"/>
              <w:autoSpaceDE w:val="0"/>
              <w:autoSpaceDN w:val="0"/>
              <w:adjustRightInd w:val="0"/>
              <w:spacing w:line="307" w:lineRule="atLeast"/>
            </w:pPr>
            <w:r>
              <w:rPr>
                <w:noProof/>
                <w:lang w:eastAsia="de-CH"/>
              </w:rPr>
              <w:drawing>
                <wp:inline distT="0" distB="0" distL="0" distR="0" wp14:anchorId="3849D99A" wp14:editId="042DC629">
                  <wp:extent cx="1574800" cy="3155950"/>
                  <wp:effectExtent l="0" t="0" r="6350" b="6350"/>
                  <wp:docPr id="6" name="Bild 2" descr="Anlage 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nlage 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0" cy="315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062DE2" w14:textId="72D58E7C" w:rsidR="003254C0" w:rsidRPr="00634EBE" w:rsidRDefault="00827442" w:rsidP="00634EBE">
            <w:pPr>
              <w:pStyle w:val="Beschriftung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Toc71892825"/>
            <w:r w:rsidRPr="00634EBE">
              <w:rPr>
                <w:color w:val="808080" w:themeColor="background1" w:themeShade="80"/>
                <w:sz w:val="16"/>
                <w:szCs w:val="16"/>
              </w:rPr>
              <w:t xml:space="preserve">Abbildung </w:t>
            </w:r>
            <w:r w:rsidRPr="00634EBE">
              <w:rPr>
                <w:color w:val="808080" w:themeColor="background1" w:themeShade="80"/>
                <w:sz w:val="16"/>
                <w:szCs w:val="16"/>
              </w:rPr>
              <w:fldChar w:fldCharType="begin"/>
            </w:r>
            <w:r w:rsidRPr="00634EBE">
              <w:rPr>
                <w:color w:val="808080" w:themeColor="background1" w:themeShade="80"/>
                <w:sz w:val="16"/>
                <w:szCs w:val="16"/>
              </w:rPr>
              <w:instrText xml:space="preserve"> SEQ Abbildung \* ARABIC </w:instrText>
            </w:r>
            <w:r w:rsidRPr="00634EBE">
              <w:rPr>
                <w:color w:val="808080" w:themeColor="background1" w:themeShade="80"/>
                <w:sz w:val="16"/>
                <w:szCs w:val="16"/>
              </w:rPr>
              <w:fldChar w:fldCharType="separate"/>
            </w:r>
            <w:r>
              <w:rPr>
                <w:noProof/>
                <w:color w:val="808080" w:themeColor="background1" w:themeShade="80"/>
                <w:sz w:val="16"/>
                <w:szCs w:val="16"/>
              </w:rPr>
              <w:t>1</w:t>
            </w:r>
            <w:r w:rsidRPr="00634EBE">
              <w:rPr>
                <w:color w:val="808080" w:themeColor="background1" w:themeShade="80"/>
                <w:sz w:val="16"/>
                <w:szCs w:val="16"/>
              </w:rPr>
              <w:fldChar w:fldCharType="end"/>
            </w:r>
            <w:r w:rsidRPr="00634EBE">
              <w:rPr>
                <w:color w:val="808080" w:themeColor="background1" w:themeShade="80"/>
                <w:sz w:val="16"/>
                <w:szCs w:val="16"/>
              </w:rPr>
              <w:t>, Versuchsanordnung Membranfiltration</w:t>
            </w:r>
            <w:bookmarkEnd w:id="0"/>
          </w:p>
        </w:tc>
      </w:tr>
    </w:tbl>
    <w:p w14:paraId="795D18EA" w14:textId="0EB2E2B5" w:rsidR="003254C0" w:rsidRPr="0061576D" w:rsidRDefault="003254C0" w:rsidP="0061576D">
      <w:pPr>
        <w:pStyle w:val="TEBISIOberschrift2Ebene"/>
      </w:pPr>
      <w:r>
        <w:rPr>
          <w:u w:val="single"/>
        </w:rPr>
        <w:br w:type="page"/>
      </w:r>
      <w:r w:rsidRPr="0061576D">
        <w:lastRenderedPageBreak/>
        <w:t>Theoretischer Teil</w:t>
      </w:r>
    </w:p>
    <w:p w14:paraId="325E1B60" w14:textId="769BBB85" w:rsidR="003254C0" w:rsidRDefault="003254C0" w:rsidP="00A72A18">
      <w:r>
        <w:t>Schlüsselfragen zum Thema Membranfiltration:</w:t>
      </w:r>
    </w:p>
    <w:p w14:paraId="5F4D0D36" w14:textId="77777777" w:rsidR="003254C0" w:rsidRDefault="003254C0" w:rsidP="00A72A18">
      <w:pPr>
        <w:pStyle w:val="TEBISOAufzhlung"/>
      </w:pPr>
      <w:r>
        <w:t>Wie ist die Funktionsweise der in diesem Versuch angewendeten Membranfiltration?</w:t>
      </w:r>
    </w:p>
    <w:p w14:paraId="2A00BA91" w14:textId="77777777" w:rsidR="003254C0" w:rsidRDefault="003254C0" w:rsidP="00A72A18">
      <w:pPr>
        <w:pStyle w:val="TEBISOAufzhlung"/>
      </w:pPr>
      <w:r>
        <w:t xml:space="preserve">Wie ist das Rückhaltevermögen definiert? </w:t>
      </w:r>
    </w:p>
    <w:p w14:paraId="7902205E" w14:textId="77777777" w:rsidR="003254C0" w:rsidRDefault="003254C0" w:rsidP="00A72A18">
      <w:pPr>
        <w:pStyle w:val="TEBISOAufzhlung"/>
      </w:pPr>
      <w:r>
        <w:t>Wie ist die Selektivität definiert?</w:t>
      </w:r>
    </w:p>
    <w:p w14:paraId="61A0B23A" w14:textId="77777777" w:rsidR="003254C0" w:rsidRDefault="003254C0" w:rsidP="00A72A18">
      <w:pPr>
        <w:pStyle w:val="TEBISOAufzhlung"/>
      </w:pPr>
      <w:r>
        <w:t>Wie funktioniert eine Dead-End- und wie eine Querstrom-Filtration.</w:t>
      </w:r>
    </w:p>
    <w:p w14:paraId="6CE2537A" w14:textId="77777777" w:rsidR="003254C0" w:rsidRDefault="003254C0" w:rsidP="00A72A18">
      <w:pPr>
        <w:pStyle w:val="TEBISOAufzhlung"/>
      </w:pPr>
      <w:r>
        <w:t xml:space="preserve">Was bedeutet </w:t>
      </w:r>
      <w:proofErr w:type="spellStart"/>
      <w:r>
        <w:t>Fouling</w:t>
      </w:r>
      <w:proofErr w:type="spellEnd"/>
      <w:r>
        <w:t>?</w:t>
      </w:r>
    </w:p>
    <w:p w14:paraId="41A96B8D" w14:textId="77777777" w:rsidR="003254C0" w:rsidRDefault="003254C0" w:rsidP="00A72A18">
      <w:pPr>
        <w:pStyle w:val="TEBISOAufzhlung"/>
      </w:pPr>
      <w:r>
        <w:t>Wann wird eine Membranfiltration angewendet und wann nicht?</w:t>
      </w:r>
    </w:p>
    <w:p w14:paraId="1B8FE05C" w14:textId="77777777" w:rsidR="003254C0" w:rsidRDefault="003254C0" w:rsidP="00A72A18">
      <w:pPr>
        <w:pStyle w:val="TEBISOAufzhlung"/>
      </w:pPr>
      <w:r>
        <w:t>Was ist der Unterschied zwischen der Mikro-, der Ultra- und der Nanofiltration?</w:t>
      </w:r>
    </w:p>
    <w:p w14:paraId="799EDE9E" w14:textId="77777777" w:rsidR="003254C0" w:rsidRDefault="003254C0" w:rsidP="00A72A18"/>
    <w:p w14:paraId="784B50A0" w14:textId="3E533FB3" w:rsidR="003254C0" w:rsidRDefault="003254C0" w:rsidP="00B8421E">
      <w:pPr>
        <w:pStyle w:val="TEBISIOberschrift2Ebene"/>
      </w:pPr>
      <w:r w:rsidRPr="00B8421E">
        <w:t>Experimenteller Teil</w:t>
      </w:r>
    </w:p>
    <w:p w14:paraId="7C60F3D8" w14:textId="1ABF9617" w:rsidR="003254C0" w:rsidRPr="00B8421E" w:rsidRDefault="003254C0" w:rsidP="00B8421E">
      <w:pPr>
        <w:pStyle w:val="TEBISIOberschrift3Ebene"/>
      </w:pPr>
      <w:r w:rsidRPr="00B8421E">
        <w:t>Anlage</w:t>
      </w:r>
    </w:p>
    <w:p w14:paraId="183B5C2D" w14:textId="2F7852DD" w:rsidR="003254C0" w:rsidRDefault="003254C0" w:rsidP="00A72A18">
      <w:r>
        <w:t>Die Versuchsanlage (siehe Skizze) besteht aus</w:t>
      </w:r>
      <w:r w:rsidR="00A72A18">
        <w:t>:</w:t>
      </w:r>
    </w:p>
    <w:p w14:paraId="384BE0AC" w14:textId="6A80E890" w:rsidR="003254C0" w:rsidRDefault="003254C0" w:rsidP="00A72A18">
      <w:pPr>
        <w:pStyle w:val="TEBISOAufzhlung"/>
      </w:pPr>
      <w:r>
        <w:t xml:space="preserve">Pumpe P 790.80 </w:t>
      </w:r>
      <w:r w:rsidR="00DF3013">
        <w:t>(</w:t>
      </w:r>
      <w:r>
        <w:t>von einem Frequenzumrichter gesteuert</w:t>
      </w:r>
      <w:r w:rsidR="00DF3013">
        <w:t>)</w:t>
      </w:r>
      <w:r>
        <w:t>,</w:t>
      </w:r>
    </w:p>
    <w:p w14:paraId="51F6F469" w14:textId="6E66DEC3" w:rsidR="003254C0" w:rsidRDefault="003254C0" w:rsidP="00A72A18">
      <w:pPr>
        <w:pStyle w:val="TEBISOAufzhlung"/>
      </w:pPr>
      <w:r>
        <w:t xml:space="preserve">Durchflussmesser FI 790.20, </w:t>
      </w:r>
    </w:p>
    <w:p w14:paraId="0A0B3664" w14:textId="7C218D3B" w:rsidR="003254C0" w:rsidRDefault="003254C0" w:rsidP="00A72A18">
      <w:pPr>
        <w:pStyle w:val="TEBISOAufzhlung"/>
      </w:pPr>
      <w:r>
        <w:t>Drucksensor PIS 790.00</w:t>
      </w:r>
      <w:r w:rsidR="00DF3013">
        <w:t>,</w:t>
      </w:r>
    </w:p>
    <w:p w14:paraId="6B32506D" w14:textId="77777777" w:rsidR="003254C0" w:rsidRDefault="003254C0" w:rsidP="00A72A18">
      <w:pPr>
        <w:pStyle w:val="TEBISOAufzhlung"/>
      </w:pPr>
      <w:r>
        <w:t>Druckhalteventil PCV 790.50,</w:t>
      </w:r>
    </w:p>
    <w:p w14:paraId="044444FC" w14:textId="2E341056" w:rsidR="003254C0" w:rsidRDefault="003254C0" w:rsidP="00A72A18">
      <w:pPr>
        <w:pStyle w:val="TEBISOAufzhlung"/>
      </w:pPr>
      <w:r>
        <w:t>Vorlagenbehälter B 790</w:t>
      </w:r>
      <w:r w:rsidR="00DF3013">
        <w:t>,</w:t>
      </w:r>
    </w:p>
    <w:p w14:paraId="4A1733DD" w14:textId="1E638F7B" w:rsidR="003254C0" w:rsidRDefault="003254C0" w:rsidP="00A72A18">
      <w:pPr>
        <w:pStyle w:val="TEBISOAufzhlung"/>
      </w:pPr>
      <w:r>
        <w:t>drei Membranzellen F790.81,</w:t>
      </w:r>
      <w:r w:rsidR="00906B6C">
        <w:t xml:space="preserve"> </w:t>
      </w:r>
      <w:r>
        <w:t>F790.82, F790.83.</w:t>
      </w:r>
    </w:p>
    <w:p w14:paraId="772D8797" w14:textId="77777777" w:rsidR="003254C0" w:rsidRDefault="003254C0" w:rsidP="00A72A18"/>
    <w:p w14:paraId="28B791AF" w14:textId="5E911F2E" w:rsidR="003254C0" w:rsidRDefault="003254C0" w:rsidP="00A72A18">
      <w:r>
        <w:t xml:space="preserve">Mit dem Frequenzumrichter wird die Drehzahl der Pumpe P790.80 und somit der Durchfluss eingestellt (0 bis 99). Der Durchfluss </w:t>
      </w:r>
      <w:r w:rsidR="00BF6291" w:rsidRPr="00126ED8">
        <w:rPr>
          <w:noProof/>
          <w:position w:val="-6"/>
        </w:rPr>
        <w:object w:dxaOrig="240" w:dyaOrig="320" w14:anchorId="62895D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alt="" style="width:13.65pt;height:15.5pt;mso-width-percent:0;mso-height-percent:0;mso-width-percent:0;mso-height-percent:0" o:ole="">
            <v:imagedata r:id="rId9" o:title=""/>
          </v:shape>
          <o:OLEObject Type="Embed" ProgID="Equation.3" ShapeID="_x0000_i1028" DrawAspect="Content" ObjectID="_1706524657" r:id="rId10"/>
        </w:object>
      </w:r>
      <w:r>
        <w:t>wird am Durchflussmesser FI 790.20 abgelesen. Mit dem Druckhalteventil PCV 790.50 wird der Druck des Konzentrats (=</w:t>
      </w:r>
      <w:proofErr w:type="spellStart"/>
      <w:r>
        <w:t>Retentat</w:t>
      </w:r>
      <w:proofErr w:type="spellEnd"/>
      <w:r>
        <w:t>) über der Membran eingestellt</w:t>
      </w:r>
      <w:r w:rsidRPr="007E0314">
        <w:t xml:space="preserve"> </w:t>
      </w:r>
      <w:r>
        <w:t>und am Drucksensor PIS 790.00 abgelesen.</w:t>
      </w:r>
    </w:p>
    <w:p w14:paraId="255CBAB8" w14:textId="77777777" w:rsidR="003254C0" w:rsidRDefault="003254C0" w:rsidP="00A72A18"/>
    <w:p w14:paraId="7173FE01" w14:textId="6C842C29" w:rsidR="003254C0" w:rsidRDefault="00DF3013" w:rsidP="00A72A18">
      <w:r>
        <w:t>Kenndaten</w:t>
      </w:r>
      <w:r w:rsidR="003254C0">
        <w:t>:</w:t>
      </w:r>
    </w:p>
    <w:tbl>
      <w:tblPr>
        <w:tblW w:w="6859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1648"/>
      </w:tblGrid>
      <w:tr w:rsidR="003254C0" w:rsidRPr="00F06B09" w14:paraId="337E7C24" w14:textId="77777777" w:rsidTr="00B8421E">
        <w:tc>
          <w:tcPr>
            <w:tcW w:w="5211" w:type="dxa"/>
            <w:shd w:val="clear" w:color="auto" w:fill="auto"/>
          </w:tcPr>
          <w:p w14:paraId="1C05FE56" w14:textId="77777777" w:rsidR="003254C0" w:rsidRPr="00F06B09" w:rsidRDefault="003254C0" w:rsidP="00A72A18">
            <w:r w:rsidRPr="00F06B09">
              <w:t>Durchflussmessbereich des Konzentrats</w:t>
            </w:r>
          </w:p>
        </w:tc>
        <w:tc>
          <w:tcPr>
            <w:tcW w:w="1648" w:type="dxa"/>
            <w:shd w:val="clear" w:color="auto" w:fill="auto"/>
          </w:tcPr>
          <w:p w14:paraId="2CFAFB11" w14:textId="77777777" w:rsidR="003254C0" w:rsidRPr="00F06B09" w:rsidRDefault="003254C0" w:rsidP="00A72A18">
            <w:r w:rsidRPr="00F06B09">
              <w:t>25 bis 150 l/h</w:t>
            </w:r>
          </w:p>
        </w:tc>
      </w:tr>
      <w:tr w:rsidR="003254C0" w:rsidRPr="00F06B09" w14:paraId="7765415B" w14:textId="77777777" w:rsidTr="00B8421E">
        <w:tc>
          <w:tcPr>
            <w:tcW w:w="5211" w:type="dxa"/>
            <w:shd w:val="clear" w:color="auto" w:fill="auto"/>
          </w:tcPr>
          <w:p w14:paraId="166D3710" w14:textId="77777777" w:rsidR="003254C0" w:rsidRPr="00F06B09" w:rsidRDefault="003254C0" w:rsidP="00A72A18">
            <w:r w:rsidRPr="00F06B09">
              <w:t>Druckbereich des Konzentrats</w:t>
            </w:r>
          </w:p>
        </w:tc>
        <w:tc>
          <w:tcPr>
            <w:tcW w:w="1648" w:type="dxa"/>
            <w:shd w:val="clear" w:color="auto" w:fill="auto"/>
          </w:tcPr>
          <w:p w14:paraId="76E62D50" w14:textId="77777777" w:rsidR="003254C0" w:rsidRPr="00F06B09" w:rsidRDefault="003254C0" w:rsidP="00A72A18">
            <w:r w:rsidRPr="00F06B09">
              <w:t>5 bis 30 bar</w:t>
            </w:r>
          </w:p>
        </w:tc>
      </w:tr>
      <w:tr w:rsidR="003254C0" w:rsidRPr="00F06B09" w14:paraId="0870823C" w14:textId="77777777" w:rsidTr="00B8421E">
        <w:tc>
          <w:tcPr>
            <w:tcW w:w="5211" w:type="dxa"/>
            <w:shd w:val="clear" w:color="auto" w:fill="auto"/>
          </w:tcPr>
          <w:p w14:paraId="02894476" w14:textId="77777777" w:rsidR="003254C0" w:rsidRPr="00F06B09" w:rsidRDefault="003254C0" w:rsidP="00A72A18">
            <w:r w:rsidRPr="00F06B09">
              <w:t>Vorlagevolumen</w:t>
            </w:r>
          </w:p>
        </w:tc>
        <w:tc>
          <w:tcPr>
            <w:tcW w:w="1648" w:type="dxa"/>
            <w:shd w:val="clear" w:color="auto" w:fill="auto"/>
          </w:tcPr>
          <w:p w14:paraId="671414D8" w14:textId="77777777" w:rsidR="003254C0" w:rsidRPr="00F06B09" w:rsidRDefault="003254C0" w:rsidP="00A72A18">
            <w:r w:rsidRPr="00F06B09">
              <w:t>2 Liter</w:t>
            </w:r>
          </w:p>
        </w:tc>
      </w:tr>
      <w:tr w:rsidR="003254C0" w:rsidRPr="00F06B09" w14:paraId="4D981D98" w14:textId="77777777" w:rsidTr="00B8421E">
        <w:tc>
          <w:tcPr>
            <w:tcW w:w="5211" w:type="dxa"/>
            <w:shd w:val="clear" w:color="auto" w:fill="auto"/>
          </w:tcPr>
          <w:p w14:paraId="5F40E128" w14:textId="77777777" w:rsidR="003254C0" w:rsidRPr="00F06B09" w:rsidRDefault="003254C0" w:rsidP="00A72A18">
            <w:r w:rsidRPr="00F06B09">
              <w:t>Temperaturbereich des Konzentrats</w:t>
            </w:r>
          </w:p>
        </w:tc>
        <w:tc>
          <w:tcPr>
            <w:tcW w:w="1648" w:type="dxa"/>
            <w:shd w:val="clear" w:color="auto" w:fill="auto"/>
          </w:tcPr>
          <w:p w14:paraId="570A9F8F" w14:textId="77777777" w:rsidR="003254C0" w:rsidRPr="00F06B09" w:rsidRDefault="003254C0" w:rsidP="00A72A18">
            <w:r w:rsidRPr="00F06B09">
              <w:t>20 bis 40 °C</w:t>
            </w:r>
          </w:p>
        </w:tc>
      </w:tr>
      <w:tr w:rsidR="003254C0" w:rsidRPr="00F06B09" w14:paraId="087304CA" w14:textId="77777777" w:rsidTr="00B8421E">
        <w:tc>
          <w:tcPr>
            <w:tcW w:w="5211" w:type="dxa"/>
            <w:shd w:val="clear" w:color="auto" w:fill="auto"/>
          </w:tcPr>
          <w:p w14:paraId="5FB43898" w14:textId="77777777" w:rsidR="003254C0" w:rsidRPr="00F06B09" w:rsidRDefault="003254C0" w:rsidP="00A72A18">
            <w:r w:rsidRPr="00F06B09">
              <w:t>Zellenabmessung</w:t>
            </w:r>
          </w:p>
          <w:p w14:paraId="1FEBFA09" w14:textId="0A1203CF" w:rsidR="003254C0" w:rsidRPr="00F06B09" w:rsidRDefault="00DF3013" w:rsidP="00B8421E">
            <w:r>
              <w:t xml:space="preserve">   </w:t>
            </w:r>
            <w:r w:rsidR="003254C0" w:rsidRPr="00F06B09">
              <w:t>Länge</w:t>
            </w:r>
          </w:p>
          <w:p w14:paraId="3AE3E471" w14:textId="700AED3B" w:rsidR="003254C0" w:rsidRPr="00F06B09" w:rsidRDefault="00DF3013" w:rsidP="00B8421E">
            <w:r>
              <w:t xml:space="preserve">   </w:t>
            </w:r>
            <w:r w:rsidR="003254C0" w:rsidRPr="00F06B09">
              <w:t>Breite</w:t>
            </w:r>
          </w:p>
          <w:p w14:paraId="53BF8D3B" w14:textId="13FDE8B5" w:rsidR="003254C0" w:rsidRPr="00F06B09" w:rsidRDefault="00DF3013" w:rsidP="00B8421E">
            <w:r>
              <w:t xml:space="preserve">   </w:t>
            </w:r>
            <w:r w:rsidR="003254C0" w:rsidRPr="00F06B09">
              <w:t>Höhe</w:t>
            </w:r>
          </w:p>
        </w:tc>
        <w:tc>
          <w:tcPr>
            <w:tcW w:w="1648" w:type="dxa"/>
            <w:shd w:val="clear" w:color="auto" w:fill="auto"/>
          </w:tcPr>
          <w:p w14:paraId="7699E387" w14:textId="77777777" w:rsidR="003254C0" w:rsidRPr="00F06B09" w:rsidRDefault="003254C0" w:rsidP="00A72A18"/>
          <w:p w14:paraId="08BA9CBF" w14:textId="77777777" w:rsidR="003254C0" w:rsidRPr="00F06B09" w:rsidRDefault="003254C0" w:rsidP="00A72A18">
            <w:r w:rsidRPr="00F06B09">
              <w:t>180 mm</w:t>
            </w:r>
          </w:p>
          <w:p w14:paraId="7A1BF1AC" w14:textId="77777777" w:rsidR="003254C0" w:rsidRPr="00F06B09" w:rsidRDefault="003254C0" w:rsidP="00A72A18">
            <w:r w:rsidRPr="00F06B09">
              <w:t>42 mm</w:t>
            </w:r>
          </w:p>
          <w:p w14:paraId="1D134CB9" w14:textId="77777777" w:rsidR="003254C0" w:rsidRPr="00F06B09" w:rsidRDefault="003254C0" w:rsidP="00A72A18">
            <w:r w:rsidRPr="00F06B09">
              <w:t>1 mm</w:t>
            </w:r>
          </w:p>
        </w:tc>
      </w:tr>
      <w:tr w:rsidR="003254C0" w:rsidRPr="00F06B09" w14:paraId="0FF1D47A" w14:textId="77777777" w:rsidTr="00B8421E">
        <w:tc>
          <w:tcPr>
            <w:tcW w:w="5211" w:type="dxa"/>
            <w:shd w:val="clear" w:color="auto" w:fill="auto"/>
          </w:tcPr>
          <w:p w14:paraId="3F8B79F9" w14:textId="77777777" w:rsidR="003254C0" w:rsidRPr="00F06B09" w:rsidRDefault="003254C0" w:rsidP="00A72A18">
            <w:r w:rsidRPr="00F06B09">
              <w:t>Fläche Membran</w:t>
            </w:r>
          </w:p>
        </w:tc>
        <w:tc>
          <w:tcPr>
            <w:tcW w:w="1648" w:type="dxa"/>
            <w:shd w:val="clear" w:color="auto" w:fill="auto"/>
          </w:tcPr>
          <w:p w14:paraId="64D30EF6" w14:textId="259F0FDE" w:rsidR="003254C0" w:rsidRPr="00F06B09" w:rsidRDefault="003254C0" w:rsidP="00A72A18">
            <w:r w:rsidRPr="00F06B09">
              <w:t>0</w:t>
            </w:r>
            <w:r w:rsidR="00DF3013">
              <w:t>,</w:t>
            </w:r>
            <w:r w:rsidRPr="00F06B09">
              <w:t>00756 m</w:t>
            </w:r>
            <w:r w:rsidRPr="00F06B09">
              <w:rPr>
                <w:vertAlign w:val="superscript"/>
              </w:rPr>
              <w:t>2</w:t>
            </w:r>
          </w:p>
        </w:tc>
      </w:tr>
    </w:tbl>
    <w:p w14:paraId="70499A35" w14:textId="209329B3" w:rsidR="00827442" w:rsidRDefault="00BF6291" w:rsidP="00634EBE">
      <w:pPr>
        <w:keepNext/>
        <w:widowControl w:val="0"/>
        <w:autoSpaceDE w:val="0"/>
        <w:autoSpaceDN w:val="0"/>
        <w:adjustRightInd w:val="0"/>
      </w:pPr>
      <w:ins w:id="1" w:author="Hägni, Ernest (SekAL)" w:date="2021-05-14T13:55:00Z">
        <w:r>
          <w:rPr>
            <w:noProof/>
          </w:rPr>
          <w:object w:dxaOrig="9288" w:dyaOrig="6286" w14:anchorId="7F0BAE10">
            <v:shape id="_x0000_i1027" type="#_x0000_t75" alt="" style="width:465.7pt;height:315.35pt;mso-width-percent:0;mso-height-percent:0;mso-width-percent:0;mso-height-percent:0" o:ole="">
              <v:imagedata r:id="rId11" o:title=""/>
            </v:shape>
            <o:OLEObject Type="Embed" ProgID="AutoSketch.Drawing.9" ShapeID="_x0000_i1027" DrawAspect="Content" ObjectID="_1706524658" r:id="rId12"/>
          </w:object>
        </w:r>
      </w:ins>
    </w:p>
    <w:p w14:paraId="6CD1094D" w14:textId="3FE712FB" w:rsidR="003254C0" w:rsidRPr="00634EBE" w:rsidRDefault="00827442" w:rsidP="00634EBE">
      <w:pPr>
        <w:pStyle w:val="Beschriftung"/>
        <w:rPr>
          <w:rFonts w:ascii="Arial" w:hAnsi="Arial" w:cs="Arial"/>
          <w:color w:val="808080" w:themeColor="background1" w:themeShade="80"/>
          <w:sz w:val="16"/>
          <w:szCs w:val="16"/>
        </w:rPr>
      </w:pPr>
      <w:bookmarkStart w:id="2" w:name="_Toc71892826"/>
      <w:r w:rsidRPr="00634EBE">
        <w:rPr>
          <w:color w:val="808080" w:themeColor="background1" w:themeShade="80"/>
          <w:sz w:val="16"/>
          <w:szCs w:val="16"/>
        </w:rPr>
        <w:t xml:space="preserve">Abbildung </w:t>
      </w:r>
      <w:r w:rsidRPr="00634EBE">
        <w:rPr>
          <w:color w:val="808080" w:themeColor="background1" w:themeShade="80"/>
          <w:sz w:val="16"/>
          <w:szCs w:val="16"/>
        </w:rPr>
        <w:fldChar w:fldCharType="begin"/>
      </w:r>
      <w:r w:rsidRPr="00634EBE">
        <w:rPr>
          <w:color w:val="808080" w:themeColor="background1" w:themeShade="80"/>
          <w:sz w:val="16"/>
          <w:szCs w:val="16"/>
        </w:rPr>
        <w:instrText xml:space="preserve"> SEQ Abbildung \* ARABIC </w:instrText>
      </w:r>
      <w:r w:rsidRPr="00634EBE">
        <w:rPr>
          <w:color w:val="808080" w:themeColor="background1" w:themeShade="80"/>
          <w:sz w:val="16"/>
          <w:szCs w:val="16"/>
        </w:rPr>
        <w:fldChar w:fldCharType="separate"/>
      </w:r>
      <w:r>
        <w:rPr>
          <w:noProof/>
          <w:color w:val="808080" w:themeColor="background1" w:themeShade="80"/>
          <w:sz w:val="16"/>
          <w:szCs w:val="16"/>
        </w:rPr>
        <w:t>2</w:t>
      </w:r>
      <w:r w:rsidRPr="00634EBE">
        <w:rPr>
          <w:color w:val="808080" w:themeColor="background1" w:themeShade="80"/>
          <w:sz w:val="16"/>
          <w:szCs w:val="16"/>
        </w:rPr>
        <w:fldChar w:fldCharType="end"/>
      </w:r>
      <w:r w:rsidRPr="00634EBE">
        <w:rPr>
          <w:color w:val="808080" w:themeColor="background1" w:themeShade="80"/>
          <w:sz w:val="16"/>
          <w:szCs w:val="16"/>
        </w:rPr>
        <w:t xml:space="preserve">, </w:t>
      </w:r>
      <w:proofErr w:type="spellStart"/>
      <w:r w:rsidRPr="00634EBE">
        <w:rPr>
          <w:color w:val="808080" w:themeColor="background1" w:themeShade="80"/>
          <w:sz w:val="16"/>
          <w:szCs w:val="16"/>
        </w:rPr>
        <w:t>Membranfiltraton</w:t>
      </w:r>
      <w:proofErr w:type="spellEnd"/>
      <w:r w:rsidRPr="00634EBE">
        <w:rPr>
          <w:color w:val="808080" w:themeColor="background1" w:themeShade="80"/>
          <w:sz w:val="16"/>
          <w:szCs w:val="16"/>
        </w:rPr>
        <w:t xml:space="preserve"> F790</w:t>
      </w:r>
      <w:bookmarkEnd w:id="2"/>
    </w:p>
    <w:p w14:paraId="17F98279" w14:textId="77777777" w:rsidR="002D00C8" w:rsidRDefault="002D00C8" w:rsidP="00A72A18">
      <w:pPr>
        <w:rPr>
          <w:rStyle w:val="TEBISIOWorthervorhebung"/>
        </w:rPr>
      </w:pPr>
    </w:p>
    <w:p w14:paraId="2A5EC4C3" w14:textId="161AAA07" w:rsidR="003254C0" w:rsidRPr="00A72A18" w:rsidRDefault="003254C0" w:rsidP="00A72A18">
      <w:pPr>
        <w:rPr>
          <w:rStyle w:val="TEBISIOWorthervorhebung"/>
        </w:rPr>
      </w:pPr>
      <w:r w:rsidRPr="00A72A18">
        <w:rPr>
          <w:rStyle w:val="TEBISIOWorthervorhebung"/>
        </w:rPr>
        <w:t>Hinweise:</w:t>
      </w:r>
    </w:p>
    <w:p w14:paraId="2C90F168" w14:textId="513ADD0C" w:rsidR="003254C0" w:rsidRDefault="003254C0" w:rsidP="00A72A18">
      <w:r>
        <w:t xml:space="preserve">Ciba rot F_B ist ein Mono-Reaktivfarbstoff (mit einer reaktiven Fluorgruppe). Reaktivfarbstoffe reagieren mit den OH-Gruppen der Baumwolle/Cellulose und werden unter anderem nach dem </w:t>
      </w:r>
      <w:proofErr w:type="spellStart"/>
      <w:r>
        <w:t>Diazo</w:t>
      </w:r>
      <w:proofErr w:type="spellEnd"/>
      <w:r>
        <w:t>-Verfahren hergestellt. Am Schluss verbleibt eine wässrige Farbstofflösung, welche noch wesentliche Anteile an NaCl aus der Neutralisation enthält. Diese Lösung wird durch ein Membran</w:t>
      </w:r>
      <w:r w:rsidR="0021015C">
        <w:t>v</w:t>
      </w:r>
      <w:r>
        <w:t xml:space="preserve">erfahren entsalzt. Dabei handelt es sich um eine Diafiltration. Anschliessend wird </w:t>
      </w:r>
      <w:r w:rsidR="0021015C">
        <w:t xml:space="preserve">die Lösung </w:t>
      </w:r>
      <w:proofErr w:type="spellStart"/>
      <w:r>
        <w:t>aufkonzentriert</w:t>
      </w:r>
      <w:proofErr w:type="spellEnd"/>
      <w:r>
        <w:t xml:space="preserve"> und mittels Sprühtrocknung getrocknet. </w:t>
      </w:r>
      <w:r w:rsidR="00906B6C">
        <w:t xml:space="preserve">Dabei </w:t>
      </w:r>
      <w:r>
        <w:t>entsteht direkt der verkaufsfähige Farbstoff.</w:t>
      </w:r>
    </w:p>
    <w:p w14:paraId="77087653" w14:textId="77777777" w:rsidR="00827442" w:rsidRDefault="003254C0" w:rsidP="00634EBE">
      <w:pPr>
        <w:keepNext/>
        <w:widowControl w:val="0"/>
        <w:autoSpaceDE w:val="0"/>
        <w:autoSpaceDN w:val="0"/>
        <w:adjustRightInd w:val="0"/>
      </w:pPr>
      <w:r>
        <w:rPr>
          <w:rFonts w:ascii="Arial" w:hAnsi="Arial" w:cs="Arial"/>
          <w:noProof/>
          <w:sz w:val="22"/>
          <w:szCs w:val="22"/>
          <w:lang w:eastAsia="de-CH"/>
        </w:rPr>
        <w:drawing>
          <wp:inline distT="0" distB="0" distL="0" distR="0" wp14:anchorId="6B17C4DF" wp14:editId="46DF63AF">
            <wp:extent cx="4025462" cy="2627943"/>
            <wp:effectExtent l="0" t="0" r="635" b="1270"/>
            <wp:docPr id="7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ld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6187" cy="2641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4F89E34B" w14:textId="04453E4D" w:rsidR="003254C0" w:rsidRPr="00634EBE" w:rsidRDefault="00827442" w:rsidP="00634EBE">
      <w:pPr>
        <w:pStyle w:val="Beschriftung"/>
        <w:rPr>
          <w:rFonts w:ascii="Arial" w:hAnsi="Arial" w:cs="Arial"/>
          <w:color w:val="808080" w:themeColor="background1" w:themeShade="80"/>
          <w:sz w:val="16"/>
          <w:szCs w:val="16"/>
        </w:rPr>
      </w:pPr>
      <w:bookmarkStart w:id="3" w:name="_Toc71892827"/>
      <w:r w:rsidRPr="00634EBE">
        <w:rPr>
          <w:color w:val="808080" w:themeColor="background1" w:themeShade="80"/>
          <w:sz w:val="16"/>
          <w:szCs w:val="16"/>
        </w:rPr>
        <w:t xml:space="preserve">Abbildung </w:t>
      </w:r>
      <w:r w:rsidRPr="00634EBE">
        <w:rPr>
          <w:color w:val="808080" w:themeColor="background1" w:themeShade="80"/>
          <w:sz w:val="16"/>
          <w:szCs w:val="16"/>
        </w:rPr>
        <w:fldChar w:fldCharType="begin"/>
      </w:r>
      <w:r w:rsidRPr="00634EBE">
        <w:rPr>
          <w:color w:val="808080" w:themeColor="background1" w:themeShade="80"/>
          <w:sz w:val="16"/>
          <w:szCs w:val="16"/>
        </w:rPr>
        <w:instrText xml:space="preserve"> SEQ Abbildung \* ARABIC </w:instrText>
      </w:r>
      <w:r w:rsidRPr="00634EBE">
        <w:rPr>
          <w:color w:val="808080" w:themeColor="background1" w:themeShade="80"/>
          <w:sz w:val="16"/>
          <w:szCs w:val="16"/>
        </w:rPr>
        <w:fldChar w:fldCharType="separate"/>
      </w:r>
      <w:r w:rsidRPr="00634EBE">
        <w:rPr>
          <w:noProof/>
          <w:color w:val="808080" w:themeColor="background1" w:themeShade="80"/>
          <w:sz w:val="16"/>
          <w:szCs w:val="16"/>
        </w:rPr>
        <w:t>3</w:t>
      </w:r>
      <w:r w:rsidRPr="00634EBE">
        <w:rPr>
          <w:color w:val="808080" w:themeColor="background1" w:themeShade="80"/>
          <w:sz w:val="16"/>
          <w:szCs w:val="16"/>
        </w:rPr>
        <w:fldChar w:fldCharType="end"/>
      </w:r>
      <w:r w:rsidRPr="00634EBE">
        <w:rPr>
          <w:color w:val="808080" w:themeColor="background1" w:themeShade="80"/>
          <w:sz w:val="16"/>
          <w:szCs w:val="16"/>
        </w:rPr>
        <w:t>, Formel</w:t>
      </w:r>
      <w:bookmarkEnd w:id="3"/>
      <w:r w:rsidR="00634EBE">
        <w:rPr>
          <w:color w:val="808080" w:themeColor="background1" w:themeShade="80"/>
          <w:sz w:val="16"/>
          <w:szCs w:val="16"/>
        </w:rPr>
        <w:t xml:space="preserve"> Ciba-rot</w:t>
      </w:r>
    </w:p>
    <w:p w14:paraId="77E19D25" w14:textId="17B29023" w:rsidR="003254C0" w:rsidRDefault="003254C0" w:rsidP="003254C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55679AC" w14:textId="77777777" w:rsidR="003254C0" w:rsidRPr="00B8421E" w:rsidRDefault="003254C0" w:rsidP="00B8421E">
      <w:pPr>
        <w:pStyle w:val="TEBISIOberschrift3Ebene"/>
      </w:pPr>
      <w:r w:rsidRPr="00B8421E">
        <w:lastRenderedPageBreak/>
        <w:t>Versuch</w:t>
      </w:r>
    </w:p>
    <w:p w14:paraId="1FA60AA9" w14:textId="5A3EE3BC" w:rsidR="003254C0" w:rsidRPr="00B8421E" w:rsidRDefault="003254C0" w:rsidP="00A72A18">
      <w:pPr>
        <w:rPr>
          <w:szCs w:val="19"/>
        </w:rPr>
      </w:pPr>
      <w:r w:rsidRPr="00B8421E">
        <w:rPr>
          <w:szCs w:val="19"/>
        </w:rPr>
        <w:t>Im Vorlagenbehälter befinden sich ca. 1</w:t>
      </w:r>
      <w:r w:rsidR="0021015C" w:rsidRPr="00B8421E">
        <w:rPr>
          <w:szCs w:val="19"/>
        </w:rPr>
        <w:t>,</w:t>
      </w:r>
      <w:r w:rsidRPr="00B8421E">
        <w:rPr>
          <w:szCs w:val="19"/>
        </w:rPr>
        <w:t>5 Liter einer wässrigen Lösung mit folgender Zusammensetzung:</w:t>
      </w:r>
    </w:p>
    <w:tbl>
      <w:tblPr>
        <w:tblW w:w="5671" w:type="dxa"/>
        <w:tblLook w:val="01E0" w:firstRow="1" w:lastRow="1" w:firstColumn="1" w:lastColumn="1" w:noHBand="0" w:noVBand="0"/>
      </w:tblPr>
      <w:tblGrid>
        <w:gridCol w:w="2835"/>
        <w:gridCol w:w="1418"/>
        <w:gridCol w:w="1418"/>
      </w:tblGrid>
      <w:tr w:rsidR="003254C0" w:rsidRPr="00F448B8" w14:paraId="5191D6F6" w14:textId="77777777" w:rsidTr="005111C9">
        <w:tc>
          <w:tcPr>
            <w:tcW w:w="2835" w:type="dxa"/>
            <w:shd w:val="clear" w:color="auto" w:fill="auto"/>
          </w:tcPr>
          <w:p w14:paraId="020F8B46" w14:textId="77777777" w:rsidR="003254C0" w:rsidRPr="00B8421E" w:rsidRDefault="003254C0" w:rsidP="00A72A18">
            <w:pPr>
              <w:rPr>
                <w:szCs w:val="19"/>
              </w:rPr>
            </w:pPr>
            <w:r w:rsidRPr="00B8421E">
              <w:rPr>
                <w:szCs w:val="19"/>
              </w:rPr>
              <w:t>Wasser</w:t>
            </w:r>
          </w:p>
        </w:tc>
        <w:tc>
          <w:tcPr>
            <w:tcW w:w="1418" w:type="dxa"/>
            <w:shd w:val="clear" w:color="auto" w:fill="auto"/>
          </w:tcPr>
          <w:p w14:paraId="295EBAEC" w14:textId="39B37CFD" w:rsidR="003254C0" w:rsidRPr="00B8421E" w:rsidRDefault="003254C0" w:rsidP="00A72A18">
            <w:pPr>
              <w:rPr>
                <w:szCs w:val="19"/>
              </w:rPr>
            </w:pPr>
            <w:r w:rsidRPr="00B8421E">
              <w:rPr>
                <w:szCs w:val="19"/>
              </w:rPr>
              <w:t>1500 g</w:t>
            </w:r>
          </w:p>
        </w:tc>
        <w:tc>
          <w:tcPr>
            <w:tcW w:w="1418" w:type="dxa"/>
          </w:tcPr>
          <w:p w14:paraId="3235B5F2" w14:textId="35CEB9A5" w:rsidR="003254C0" w:rsidRPr="00B8421E" w:rsidRDefault="003254C0" w:rsidP="00A72A18">
            <w:pPr>
              <w:rPr>
                <w:szCs w:val="19"/>
              </w:rPr>
            </w:pPr>
            <w:r w:rsidRPr="00B8421E">
              <w:rPr>
                <w:szCs w:val="19"/>
              </w:rPr>
              <w:t>0</w:t>
            </w:r>
            <w:r w:rsidR="00F448B8" w:rsidRPr="00B8421E">
              <w:rPr>
                <w:szCs w:val="19"/>
              </w:rPr>
              <w:t>,</w:t>
            </w:r>
            <w:r w:rsidRPr="00B8421E">
              <w:rPr>
                <w:szCs w:val="19"/>
              </w:rPr>
              <w:t>0015 m</w:t>
            </w:r>
            <w:r w:rsidRPr="00B8421E">
              <w:rPr>
                <w:szCs w:val="19"/>
                <w:vertAlign w:val="superscript"/>
              </w:rPr>
              <w:t>3</w:t>
            </w:r>
          </w:p>
        </w:tc>
      </w:tr>
      <w:tr w:rsidR="003254C0" w:rsidRPr="00F448B8" w14:paraId="085352E4" w14:textId="77777777" w:rsidTr="005111C9">
        <w:tc>
          <w:tcPr>
            <w:tcW w:w="2835" w:type="dxa"/>
            <w:shd w:val="clear" w:color="auto" w:fill="auto"/>
          </w:tcPr>
          <w:p w14:paraId="62F0713C" w14:textId="77777777" w:rsidR="003254C0" w:rsidRPr="00B8421E" w:rsidRDefault="003254C0" w:rsidP="00A72A18">
            <w:pPr>
              <w:rPr>
                <w:szCs w:val="19"/>
              </w:rPr>
            </w:pPr>
            <w:r w:rsidRPr="00B8421E">
              <w:rPr>
                <w:szCs w:val="19"/>
              </w:rPr>
              <w:t>NaCl</w:t>
            </w:r>
          </w:p>
        </w:tc>
        <w:tc>
          <w:tcPr>
            <w:tcW w:w="1418" w:type="dxa"/>
            <w:shd w:val="clear" w:color="auto" w:fill="auto"/>
          </w:tcPr>
          <w:p w14:paraId="3D34EAC8" w14:textId="56B4D092" w:rsidR="003254C0" w:rsidRPr="00B8421E" w:rsidRDefault="003254C0" w:rsidP="00A72A18">
            <w:pPr>
              <w:rPr>
                <w:szCs w:val="19"/>
              </w:rPr>
            </w:pPr>
            <w:r w:rsidRPr="00B8421E">
              <w:rPr>
                <w:szCs w:val="19"/>
              </w:rPr>
              <w:t>7</w:t>
            </w:r>
            <w:r w:rsidR="00F448B8" w:rsidRPr="00B8421E">
              <w:rPr>
                <w:szCs w:val="19"/>
              </w:rPr>
              <w:t>,</w:t>
            </w:r>
            <w:r w:rsidRPr="00B8421E">
              <w:rPr>
                <w:szCs w:val="19"/>
              </w:rPr>
              <w:t>5 g</w:t>
            </w:r>
          </w:p>
        </w:tc>
        <w:tc>
          <w:tcPr>
            <w:tcW w:w="1418" w:type="dxa"/>
          </w:tcPr>
          <w:p w14:paraId="321FC848" w14:textId="71B264E0" w:rsidR="003254C0" w:rsidRPr="00B8421E" w:rsidRDefault="003254C0" w:rsidP="00A72A18">
            <w:pPr>
              <w:rPr>
                <w:szCs w:val="19"/>
              </w:rPr>
            </w:pPr>
            <w:r w:rsidRPr="00B8421E">
              <w:rPr>
                <w:szCs w:val="19"/>
              </w:rPr>
              <w:t>7000 g/m</w:t>
            </w:r>
            <w:r w:rsidRPr="00B8421E">
              <w:rPr>
                <w:szCs w:val="19"/>
                <w:vertAlign w:val="superscript"/>
              </w:rPr>
              <w:t>3</w:t>
            </w:r>
          </w:p>
        </w:tc>
      </w:tr>
      <w:tr w:rsidR="003254C0" w:rsidRPr="00F448B8" w14:paraId="391938B3" w14:textId="77777777" w:rsidTr="005111C9">
        <w:tc>
          <w:tcPr>
            <w:tcW w:w="2835" w:type="dxa"/>
            <w:shd w:val="clear" w:color="auto" w:fill="auto"/>
          </w:tcPr>
          <w:p w14:paraId="7F9FBB68" w14:textId="77777777" w:rsidR="003254C0" w:rsidRPr="00B8421E" w:rsidRDefault="003254C0" w:rsidP="00A72A18">
            <w:pPr>
              <w:rPr>
                <w:szCs w:val="19"/>
              </w:rPr>
            </w:pPr>
            <w:r w:rsidRPr="00B8421E">
              <w:rPr>
                <w:szCs w:val="19"/>
              </w:rPr>
              <w:t>Ciba rot F-B</w:t>
            </w:r>
          </w:p>
        </w:tc>
        <w:tc>
          <w:tcPr>
            <w:tcW w:w="1418" w:type="dxa"/>
            <w:shd w:val="clear" w:color="auto" w:fill="auto"/>
          </w:tcPr>
          <w:p w14:paraId="2DE58908" w14:textId="77777777" w:rsidR="003254C0" w:rsidRPr="00B8421E" w:rsidRDefault="003254C0" w:rsidP="00A72A18">
            <w:pPr>
              <w:rPr>
                <w:szCs w:val="19"/>
              </w:rPr>
            </w:pPr>
            <w:r w:rsidRPr="00B8421E">
              <w:rPr>
                <w:szCs w:val="19"/>
              </w:rPr>
              <w:t>2 g</w:t>
            </w:r>
          </w:p>
        </w:tc>
        <w:tc>
          <w:tcPr>
            <w:tcW w:w="1418" w:type="dxa"/>
          </w:tcPr>
          <w:p w14:paraId="59C6C24F" w14:textId="63D4DE88" w:rsidR="003254C0" w:rsidRPr="00B8421E" w:rsidRDefault="003254C0" w:rsidP="00A72A18">
            <w:pPr>
              <w:rPr>
                <w:szCs w:val="19"/>
              </w:rPr>
            </w:pPr>
            <w:r w:rsidRPr="00B8421E">
              <w:rPr>
                <w:szCs w:val="19"/>
              </w:rPr>
              <w:t>1333 g/m</w:t>
            </w:r>
            <w:r w:rsidRPr="00B8421E">
              <w:rPr>
                <w:szCs w:val="19"/>
                <w:vertAlign w:val="superscript"/>
              </w:rPr>
              <w:t>3</w:t>
            </w:r>
          </w:p>
        </w:tc>
      </w:tr>
    </w:tbl>
    <w:p w14:paraId="17A1095D" w14:textId="77777777" w:rsidR="003254C0" w:rsidRPr="0035212C" w:rsidRDefault="003254C0" w:rsidP="00A72A18">
      <w:pPr>
        <w:rPr>
          <w:szCs w:val="19"/>
        </w:rPr>
      </w:pPr>
    </w:p>
    <w:p w14:paraId="17F10290" w14:textId="7DEE4E51" w:rsidR="003254C0" w:rsidRPr="00B8421E" w:rsidRDefault="003254C0" w:rsidP="00A72A18">
      <w:pPr>
        <w:rPr>
          <w:szCs w:val="19"/>
        </w:rPr>
      </w:pPr>
      <w:r w:rsidRPr="00B8421E">
        <w:rPr>
          <w:szCs w:val="19"/>
        </w:rPr>
        <w:t xml:space="preserve">Das Ziel dieses Versuchs ist die Abtrennung des Farbstoffs mit Hilfe der Nanofiltration. Um dies </w:t>
      </w:r>
      <w:r w:rsidR="00F448B8" w:rsidRPr="00B8421E">
        <w:rPr>
          <w:szCs w:val="19"/>
        </w:rPr>
        <w:t>zu erreichen</w:t>
      </w:r>
      <w:r w:rsidRPr="00B8421E">
        <w:rPr>
          <w:szCs w:val="19"/>
        </w:rPr>
        <w:t xml:space="preserve">, benötigt man geeignete Membranen. Diese sollen das Kochsalz gut passieren lassen und das Farbpigment möglichst zurückhalten. Aufgrund der unterschiedlichen Molekül- und Ionenabmessung ist eine Membrantrennung grundsätzlich möglich. Das Trennverhalten von Membranen wird einerseits mit dem Rückhaltevermögen R bezüglich eines Stoffes und der Selektivität bezüglich zweier Stoffe ausgedrückt. </w:t>
      </w:r>
    </w:p>
    <w:p w14:paraId="13FC169F" w14:textId="77777777" w:rsidR="003254C0" w:rsidRPr="0035212C" w:rsidRDefault="003254C0" w:rsidP="00A72A18">
      <w:pPr>
        <w:rPr>
          <w:szCs w:val="19"/>
        </w:rPr>
      </w:pPr>
    </w:p>
    <w:p w14:paraId="48FC901A" w14:textId="77777777" w:rsidR="003254C0" w:rsidRPr="00B8421E" w:rsidRDefault="003254C0" w:rsidP="00A72A18">
      <w:pPr>
        <w:rPr>
          <w:szCs w:val="19"/>
        </w:rPr>
      </w:pPr>
      <w:r w:rsidRPr="00B8421E">
        <w:rPr>
          <w:szCs w:val="19"/>
        </w:rPr>
        <w:t>Im vorliegenden Versuch wird das Trennverhalten der Membran NF99HF von Alfa Laval bezüglich der zwei Stoffe NaCl (Kochsalz, MG 58) und dem Farbstoff Ciba rot F-B (MG 856) untersucht.</w:t>
      </w:r>
    </w:p>
    <w:p w14:paraId="1C311415" w14:textId="77777777" w:rsidR="003254C0" w:rsidRPr="007B33F7" w:rsidRDefault="003254C0" w:rsidP="00A72A18">
      <w:pPr>
        <w:rPr>
          <w:bCs/>
        </w:rPr>
      </w:pPr>
    </w:p>
    <w:tbl>
      <w:tblPr>
        <w:tblW w:w="6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8"/>
        <w:gridCol w:w="2138"/>
        <w:gridCol w:w="2138"/>
      </w:tblGrid>
      <w:tr w:rsidR="003254C0" w:rsidRPr="00F448B8" w14:paraId="6F5DFFE9" w14:textId="77777777" w:rsidTr="005111C9">
        <w:tc>
          <w:tcPr>
            <w:tcW w:w="2138" w:type="dxa"/>
            <w:shd w:val="clear" w:color="auto" w:fill="auto"/>
          </w:tcPr>
          <w:p w14:paraId="21DC2CEB" w14:textId="77777777" w:rsidR="003254C0" w:rsidRPr="00B8421E" w:rsidRDefault="00BF6291" w:rsidP="00A72A18">
            <w:pPr>
              <w:rPr>
                <w:bCs/>
                <w:szCs w:val="19"/>
              </w:rPr>
            </w:pPr>
            <w:r w:rsidRPr="00D23229">
              <w:rPr>
                <w:noProof/>
                <w:position w:val="-6"/>
                <w:szCs w:val="19"/>
              </w:rPr>
              <w:object w:dxaOrig="840" w:dyaOrig="320" w14:anchorId="5A509145">
                <v:shape id="_x0000_i1026" type="#_x0000_t75" alt="" style="width:41.9pt;height:15.5pt;mso-width-percent:0;mso-height-percent:0;mso-width-percent:0;mso-height-percent:0" o:ole="">
                  <v:imagedata r:id="rId14" o:title=""/>
                </v:shape>
                <o:OLEObject Type="Embed" ProgID="Equation.3" ShapeID="_x0000_i1026" DrawAspect="Content" ObjectID="_1706524659" r:id="rId15"/>
              </w:object>
            </w:r>
          </w:p>
        </w:tc>
        <w:tc>
          <w:tcPr>
            <w:tcW w:w="2138" w:type="dxa"/>
            <w:shd w:val="clear" w:color="auto" w:fill="auto"/>
          </w:tcPr>
          <w:p w14:paraId="16B3EB32" w14:textId="77777777" w:rsidR="003254C0" w:rsidRPr="00B8421E" w:rsidRDefault="003254C0" w:rsidP="00A72A18">
            <w:pPr>
              <w:rPr>
                <w:bCs/>
                <w:szCs w:val="19"/>
              </w:rPr>
            </w:pPr>
            <w:r w:rsidRPr="00B8421E">
              <w:rPr>
                <w:bCs/>
                <w:szCs w:val="19"/>
              </w:rPr>
              <w:t>p</w:t>
            </w:r>
          </w:p>
        </w:tc>
        <w:tc>
          <w:tcPr>
            <w:tcW w:w="2138" w:type="dxa"/>
            <w:shd w:val="clear" w:color="auto" w:fill="auto"/>
          </w:tcPr>
          <w:p w14:paraId="0F529D02" w14:textId="77777777" w:rsidR="003254C0" w:rsidRPr="00B8421E" w:rsidRDefault="003254C0" w:rsidP="00A72A18">
            <w:pPr>
              <w:rPr>
                <w:bCs/>
                <w:szCs w:val="19"/>
              </w:rPr>
            </w:pPr>
            <w:r w:rsidRPr="00B8421E">
              <w:rPr>
                <w:bCs/>
                <w:szCs w:val="19"/>
              </w:rPr>
              <w:t>T</w:t>
            </w:r>
          </w:p>
        </w:tc>
      </w:tr>
      <w:tr w:rsidR="003254C0" w:rsidRPr="00F448B8" w14:paraId="28F2402E" w14:textId="77777777" w:rsidTr="005111C9">
        <w:tc>
          <w:tcPr>
            <w:tcW w:w="2138" w:type="dxa"/>
            <w:shd w:val="clear" w:color="auto" w:fill="auto"/>
            <w:vAlign w:val="center"/>
          </w:tcPr>
          <w:p w14:paraId="042F719A" w14:textId="77777777" w:rsidR="003254C0" w:rsidRPr="00B8421E" w:rsidRDefault="003254C0" w:rsidP="00A72A18">
            <w:pPr>
              <w:rPr>
                <w:bCs/>
                <w:szCs w:val="19"/>
              </w:rPr>
            </w:pPr>
            <w:r w:rsidRPr="00B8421E">
              <w:rPr>
                <w:szCs w:val="19"/>
              </w:rPr>
              <w:t>[l/h]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2B25E069" w14:textId="77777777" w:rsidR="003254C0" w:rsidRPr="00B8421E" w:rsidRDefault="003254C0" w:rsidP="00A72A18">
            <w:pPr>
              <w:rPr>
                <w:szCs w:val="19"/>
              </w:rPr>
            </w:pPr>
            <w:r w:rsidRPr="00B8421E">
              <w:rPr>
                <w:szCs w:val="19"/>
              </w:rPr>
              <w:t>[bar]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671EF036" w14:textId="77777777" w:rsidR="003254C0" w:rsidRPr="00B8421E" w:rsidRDefault="003254C0" w:rsidP="00A72A18">
            <w:pPr>
              <w:rPr>
                <w:szCs w:val="19"/>
              </w:rPr>
            </w:pPr>
            <w:r w:rsidRPr="00B8421E">
              <w:rPr>
                <w:szCs w:val="19"/>
              </w:rPr>
              <w:t>[°C]</w:t>
            </w:r>
          </w:p>
        </w:tc>
      </w:tr>
      <w:tr w:rsidR="003254C0" w:rsidRPr="00F448B8" w14:paraId="78337F60" w14:textId="77777777" w:rsidTr="005111C9">
        <w:tc>
          <w:tcPr>
            <w:tcW w:w="2138" w:type="dxa"/>
            <w:shd w:val="clear" w:color="auto" w:fill="auto"/>
          </w:tcPr>
          <w:p w14:paraId="7094E226" w14:textId="77777777" w:rsidR="003254C0" w:rsidRPr="00B8421E" w:rsidRDefault="003254C0" w:rsidP="00A72A18">
            <w:pPr>
              <w:rPr>
                <w:szCs w:val="19"/>
              </w:rPr>
            </w:pPr>
            <w:r w:rsidRPr="00B8421E">
              <w:rPr>
                <w:szCs w:val="19"/>
              </w:rPr>
              <w:t>40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1AB4C9E9" w14:textId="77777777" w:rsidR="003254C0" w:rsidRPr="00B8421E" w:rsidRDefault="003254C0" w:rsidP="00A72A18">
            <w:pPr>
              <w:rPr>
                <w:szCs w:val="19"/>
              </w:rPr>
            </w:pPr>
            <w:r w:rsidRPr="00B8421E">
              <w:rPr>
                <w:szCs w:val="19"/>
              </w:rPr>
              <w:t>15 bis 20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24B2BE19" w14:textId="3A3F840B" w:rsidR="003254C0" w:rsidRPr="00B8421E" w:rsidRDefault="003254C0" w:rsidP="00A72A18">
            <w:pPr>
              <w:rPr>
                <w:szCs w:val="19"/>
              </w:rPr>
            </w:pPr>
            <w:r w:rsidRPr="00B8421E">
              <w:rPr>
                <w:szCs w:val="19"/>
              </w:rPr>
              <w:t>Ca</w:t>
            </w:r>
            <w:r w:rsidR="00F448B8" w:rsidRPr="00B8421E">
              <w:rPr>
                <w:szCs w:val="19"/>
              </w:rPr>
              <w:t>.</w:t>
            </w:r>
            <w:r w:rsidRPr="00B8421E">
              <w:rPr>
                <w:szCs w:val="19"/>
              </w:rPr>
              <w:t xml:space="preserve"> 20</w:t>
            </w:r>
          </w:p>
        </w:tc>
      </w:tr>
      <w:tr w:rsidR="003254C0" w:rsidRPr="00F06B09" w14:paraId="02AE3CEB" w14:textId="77777777" w:rsidTr="005111C9">
        <w:tc>
          <w:tcPr>
            <w:tcW w:w="213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AAA6BDA" w14:textId="77777777" w:rsidR="003254C0" w:rsidRPr="00F06B09" w:rsidRDefault="003254C0" w:rsidP="00A72A18">
            <w:pPr>
              <w:rPr>
                <w:sz w:val="22"/>
                <w:szCs w:val="22"/>
              </w:rPr>
            </w:pPr>
          </w:p>
        </w:tc>
        <w:tc>
          <w:tcPr>
            <w:tcW w:w="213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86C47" w14:textId="77777777" w:rsidR="003254C0" w:rsidRPr="00F06B09" w:rsidRDefault="003254C0" w:rsidP="00A72A18">
            <w:pPr>
              <w:rPr>
                <w:sz w:val="22"/>
                <w:szCs w:val="22"/>
              </w:rPr>
            </w:pPr>
          </w:p>
        </w:tc>
        <w:tc>
          <w:tcPr>
            <w:tcW w:w="213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5EB0B8" w14:textId="77777777" w:rsidR="003254C0" w:rsidRPr="00F06B09" w:rsidRDefault="003254C0" w:rsidP="00A72A18">
            <w:pPr>
              <w:rPr>
                <w:sz w:val="22"/>
                <w:szCs w:val="22"/>
              </w:rPr>
            </w:pPr>
          </w:p>
        </w:tc>
      </w:tr>
    </w:tbl>
    <w:p w14:paraId="7163AE14" w14:textId="77777777" w:rsidR="003254C0" w:rsidRDefault="003254C0" w:rsidP="00A72A18"/>
    <w:p w14:paraId="181A23A4" w14:textId="77777777" w:rsidR="003254C0" w:rsidRDefault="003254C0" w:rsidP="00A72A18">
      <w:r>
        <w:t xml:space="preserve">Nehmen Sie jeweils ein Muster (min 20 ml) vom </w:t>
      </w:r>
      <w:proofErr w:type="spellStart"/>
      <w:r>
        <w:t>Permeat</w:t>
      </w:r>
      <w:proofErr w:type="spellEnd"/>
      <w:r>
        <w:t xml:space="preserve"> und vom </w:t>
      </w:r>
      <w:proofErr w:type="spellStart"/>
      <w:r>
        <w:t>Retentat</w:t>
      </w:r>
      <w:proofErr w:type="spellEnd"/>
      <w:r>
        <w:t xml:space="preserve">. </w:t>
      </w:r>
    </w:p>
    <w:p w14:paraId="3DD6040C" w14:textId="77777777" w:rsidR="003254C0" w:rsidRDefault="003254C0" w:rsidP="00A72A18"/>
    <w:p w14:paraId="56662669" w14:textId="77777777" w:rsidR="003254C0" w:rsidRDefault="003254C0" w:rsidP="00A72A18">
      <w:r>
        <w:t xml:space="preserve">Messen Sie und werten Sie die Muster aus. </w:t>
      </w:r>
    </w:p>
    <w:p w14:paraId="27DC731F" w14:textId="77777777" w:rsidR="003254C0" w:rsidRDefault="003254C0" w:rsidP="00A72A18"/>
    <w:p w14:paraId="4F393218" w14:textId="33532490" w:rsidR="003254C0" w:rsidRDefault="003254C0" w:rsidP="00F448B8">
      <w:pPr>
        <w:pStyle w:val="TEBISIOberschrift3Ebene"/>
      </w:pPr>
      <w:r w:rsidRPr="00B8421E">
        <w:t>Auswertung</w:t>
      </w:r>
    </w:p>
    <w:p w14:paraId="17AE7C3C" w14:textId="77777777" w:rsidR="00F448B8" w:rsidRPr="00B8421E" w:rsidRDefault="00F448B8" w:rsidP="00B8421E">
      <w:pPr>
        <w:pStyle w:val="TEBISIOberschrift3Ebene"/>
      </w:pPr>
    </w:p>
    <w:p w14:paraId="1E83587C" w14:textId="31B97556" w:rsidR="003254C0" w:rsidRPr="00AD1F58" w:rsidRDefault="00A72A18" w:rsidP="00A72A18">
      <w:pPr>
        <w:pStyle w:val="TEBISIONummerierung"/>
        <w:numPr>
          <w:ilvl w:val="0"/>
          <w:numId w:val="0"/>
        </w:numPr>
        <w:rPr>
          <w:rFonts w:ascii="Arial" w:hAnsi="Arial" w:cs="Arial"/>
          <w:b/>
        </w:rPr>
      </w:pPr>
      <w:r>
        <w:rPr>
          <w:rStyle w:val="TEBISIOWorthervorhebung"/>
        </w:rPr>
        <w:t>Farb</w:t>
      </w:r>
      <w:r w:rsidR="006F2C8A">
        <w:rPr>
          <w:rStyle w:val="TEBISIOWorthervorhebung"/>
        </w:rPr>
        <w:t>p</w:t>
      </w:r>
      <w:r>
        <w:rPr>
          <w:rStyle w:val="TEBISIOWorthervorhebung"/>
        </w:rPr>
        <w:t>igment</w:t>
      </w:r>
    </w:p>
    <w:p w14:paraId="2FCA6067" w14:textId="508EAB41" w:rsidR="003254C0" w:rsidRDefault="003254C0" w:rsidP="00A72A18">
      <w:r>
        <w:t>Die Farb</w:t>
      </w:r>
      <w:r w:rsidR="006F2C8A">
        <w:t>p</w:t>
      </w:r>
      <w:r>
        <w:t xml:space="preserve">igment-Konzentration wird mit einem Photometer (Genesis 10 Bio, </w:t>
      </w:r>
      <w:proofErr w:type="spellStart"/>
      <w:r>
        <w:t>Digitana</w:t>
      </w:r>
      <w:proofErr w:type="spellEnd"/>
      <w:r>
        <w:t xml:space="preserve">) bestimmt. Bei </w:t>
      </w:r>
      <w:r w:rsidR="006F2C8A">
        <w:t xml:space="preserve">einer Wellenlänge von </w:t>
      </w:r>
      <w:r>
        <w:t xml:space="preserve">230 </w:t>
      </w:r>
      <w:proofErr w:type="spellStart"/>
      <w:r>
        <w:t>nm</w:t>
      </w:r>
      <w:proofErr w:type="spellEnd"/>
      <w:r>
        <w:t xml:space="preserve"> ist die </w:t>
      </w:r>
      <w:r w:rsidR="006F2C8A">
        <w:t>Lichta</w:t>
      </w:r>
      <w:r>
        <w:t>bsorption des Farb</w:t>
      </w:r>
      <w:r w:rsidR="006F2C8A">
        <w:t>p</w:t>
      </w:r>
      <w:r>
        <w:t xml:space="preserve">igments maximal. Die Probe des </w:t>
      </w:r>
      <w:proofErr w:type="spellStart"/>
      <w:r>
        <w:t>Permeates</w:t>
      </w:r>
      <w:proofErr w:type="spellEnd"/>
      <w:r>
        <w:t xml:space="preserve"> wird unverdünnt gemessen, die Probe des </w:t>
      </w:r>
      <w:proofErr w:type="spellStart"/>
      <w:r>
        <w:t>Retentates</w:t>
      </w:r>
      <w:proofErr w:type="spellEnd"/>
      <w:r>
        <w:t xml:space="preserve"> muss 100</w:t>
      </w:r>
      <w:r w:rsidR="006F2C8A">
        <w:t>-</w:t>
      </w:r>
      <w:r>
        <w:t>fach verdünnt werden.</w:t>
      </w:r>
    </w:p>
    <w:p w14:paraId="01E12B0F" w14:textId="77777777" w:rsidR="003254C0" w:rsidRDefault="003254C0" w:rsidP="00A72A18"/>
    <w:p w14:paraId="363D978C" w14:textId="759036DA" w:rsidR="003254C0" w:rsidRDefault="003254C0" w:rsidP="00A72A18">
      <w:r>
        <w:t xml:space="preserve">Extinktionskoeffizient </w:t>
      </w:r>
      <w:r>
        <w:rPr>
          <w:rFonts w:ascii="Symbol" w:hAnsi="Symbol"/>
        </w:rPr>
        <w:t></w:t>
      </w:r>
      <w:r>
        <w:t xml:space="preserve"> für Farb</w:t>
      </w:r>
      <w:r w:rsidR="006F2C8A">
        <w:t>p</w:t>
      </w:r>
      <w:r>
        <w:t>igment: 4</w:t>
      </w:r>
      <w:r w:rsidR="006F2C8A">
        <w:t>,</w:t>
      </w:r>
      <w:r>
        <w:t>7x10</w:t>
      </w:r>
      <w:r w:rsidRPr="00411F8D">
        <w:rPr>
          <w:vertAlign w:val="superscript"/>
        </w:rPr>
        <w:t>6</w:t>
      </w:r>
      <w:r>
        <w:t xml:space="preserve"> m</w:t>
      </w:r>
      <w:r w:rsidRPr="007E5438">
        <w:rPr>
          <w:vertAlign w:val="superscript"/>
        </w:rPr>
        <w:t>2</w:t>
      </w:r>
      <w:r>
        <w:t>/g.</w:t>
      </w:r>
    </w:p>
    <w:p w14:paraId="73EB9912" w14:textId="38955038" w:rsidR="003254C0" w:rsidRDefault="003254C0" w:rsidP="00A72A18">
      <w:proofErr w:type="spellStart"/>
      <w:r>
        <w:t>Küvettendicke</w:t>
      </w:r>
      <w:proofErr w:type="spellEnd"/>
      <w:r>
        <w:t xml:space="preserve"> d 0</w:t>
      </w:r>
      <w:r w:rsidR="006F2C8A">
        <w:t>,</w:t>
      </w:r>
      <w:r>
        <w:t>01 m</w:t>
      </w:r>
    </w:p>
    <w:p w14:paraId="305C35C3" w14:textId="77777777" w:rsidR="003254C0" w:rsidRDefault="003254C0" w:rsidP="00A72A18">
      <w:r>
        <w:rPr>
          <w:rFonts w:ascii="Symbol" w:hAnsi="Symbol"/>
        </w:rPr>
        <w:t></w:t>
      </w:r>
      <w:r>
        <w:t xml:space="preserve"> Wellenlänge für </w:t>
      </w:r>
      <w:proofErr w:type="spellStart"/>
      <w:r>
        <w:t>Absortionsmessung</w:t>
      </w:r>
      <w:proofErr w:type="spellEnd"/>
      <w:r>
        <w:t xml:space="preserve"> 230 </w:t>
      </w:r>
      <w:proofErr w:type="spellStart"/>
      <w:r>
        <w:t>nm</w:t>
      </w:r>
      <w:proofErr w:type="spellEnd"/>
    </w:p>
    <w:p w14:paraId="5C8734CF" w14:textId="77777777" w:rsidR="003254C0" w:rsidRPr="006C4CC3" w:rsidRDefault="003254C0" w:rsidP="00A72A18">
      <w:pPr>
        <w:rPr>
          <w:lang w:val="en-US"/>
        </w:rPr>
      </w:pPr>
      <w:r w:rsidRPr="006C4CC3">
        <w:rPr>
          <w:lang w:val="en-US"/>
        </w:rPr>
        <w:t>F = 100</w:t>
      </w:r>
    </w:p>
    <w:p w14:paraId="4A01C12A" w14:textId="77777777" w:rsidR="003254C0" w:rsidRPr="006C4CC3" w:rsidRDefault="003254C0" w:rsidP="00A72A18">
      <w:pPr>
        <w:rPr>
          <w:lang w:val="en-US"/>
        </w:rPr>
      </w:pPr>
    </w:p>
    <w:p w14:paraId="405C4B8A" w14:textId="77777777" w:rsidR="003254C0" w:rsidRPr="006C4CC3" w:rsidRDefault="003254C0" w:rsidP="00A72A18">
      <w:pPr>
        <w:rPr>
          <w:lang w:val="en-US"/>
        </w:rPr>
      </w:pPr>
      <w:proofErr w:type="spellStart"/>
      <w:r w:rsidRPr="006C4CC3">
        <w:rPr>
          <w:lang w:val="en-US"/>
        </w:rPr>
        <w:t>Absorptionswert</w:t>
      </w:r>
      <w:proofErr w:type="spellEnd"/>
      <w:r w:rsidRPr="006C4CC3">
        <w:rPr>
          <w:lang w:val="en-US"/>
        </w:rPr>
        <w:t xml:space="preserve"> </w:t>
      </w:r>
      <w:proofErr w:type="spellStart"/>
      <w:r w:rsidRPr="006C4CC3">
        <w:rPr>
          <w:lang w:val="en-US"/>
        </w:rPr>
        <w:t>Permeat</w:t>
      </w:r>
      <w:proofErr w:type="spellEnd"/>
      <w:r w:rsidRPr="006C4CC3">
        <w:rPr>
          <w:lang w:val="en-US"/>
        </w:rPr>
        <w:t xml:space="preserve"> A</w:t>
      </w:r>
      <w:r w:rsidRPr="006C4CC3">
        <w:rPr>
          <w:vertAlign w:val="subscript"/>
          <w:lang w:val="en-US"/>
        </w:rPr>
        <w:t>P</w:t>
      </w:r>
      <w:r w:rsidRPr="006C4CC3">
        <w:rPr>
          <w:lang w:val="en-US"/>
        </w:rPr>
        <w:t xml:space="preserve"> = ………………………………..A</w:t>
      </w:r>
    </w:p>
    <w:p w14:paraId="2FCABA76" w14:textId="77777777" w:rsidR="003254C0" w:rsidRPr="006C4CC3" w:rsidRDefault="003254C0" w:rsidP="00A72A18">
      <w:pPr>
        <w:rPr>
          <w:lang w:val="en-US"/>
        </w:rPr>
      </w:pPr>
    </w:p>
    <w:p w14:paraId="0F6005BB" w14:textId="77777777" w:rsidR="003254C0" w:rsidRPr="006C4CC3" w:rsidRDefault="003254C0" w:rsidP="00A72A18">
      <w:pPr>
        <w:rPr>
          <w:lang w:val="en-US"/>
        </w:rPr>
      </w:pPr>
    </w:p>
    <w:p w14:paraId="71C887A2" w14:textId="77777777" w:rsidR="003254C0" w:rsidRPr="006C4CC3" w:rsidRDefault="003254C0" w:rsidP="00A72A18">
      <w:pPr>
        <w:rPr>
          <w:lang w:val="en-US"/>
        </w:rPr>
      </w:pPr>
      <w:proofErr w:type="spellStart"/>
      <w:r w:rsidRPr="006C4CC3">
        <w:rPr>
          <w:lang w:val="en-US"/>
        </w:rPr>
        <w:t>Absorptionswert</w:t>
      </w:r>
      <w:proofErr w:type="spellEnd"/>
      <w:r w:rsidRPr="006C4CC3">
        <w:rPr>
          <w:lang w:val="en-US"/>
        </w:rPr>
        <w:t xml:space="preserve"> </w:t>
      </w:r>
      <w:proofErr w:type="spellStart"/>
      <w:r w:rsidRPr="006C4CC3">
        <w:rPr>
          <w:lang w:val="en-US"/>
        </w:rPr>
        <w:t>Retentat</w:t>
      </w:r>
      <w:proofErr w:type="spellEnd"/>
      <w:r w:rsidRPr="006C4CC3">
        <w:rPr>
          <w:lang w:val="en-US"/>
        </w:rPr>
        <w:t xml:space="preserve"> A</w:t>
      </w:r>
      <w:r w:rsidRPr="006C4CC3">
        <w:rPr>
          <w:vertAlign w:val="subscript"/>
          <w:lang w:val="en-US"/>
        </w:rPr>
        <w:t>R</w:t>
      </w:r>
      <w:r w:rsidRPr="006C4CC3">
        <w:rPr>
          <w:lang w:val="en-US"/>
        </w:rPr>
        <w:t xml:space="preserve"> = ………………………………..A</w:t>
      </w:r>
    </w:p>
    <w:p w14:paraId="41C04005" w14:textId="77777777" w:rsidR="003254C0" w:rsidRDefault="003254C0" w:rsidP="00A72A18">
      <w:pPr>
        <w:rPr>
          <w:sz w:val="36"/>
          <w:szCs w:val="32"/>
        </w:rPr>
      </w:pPr>
      <w:r w:rsidRPr="007E5438">
        <w:t xml:space="preserve">Konzentration </w:t>
      </w:r>
      <w:proofErr w:type="spellStart"/>
      <w:r w:rsidRPr="007E5438">
        <w:t>Permeat</w:t>
      </w:r>
      <w:proofErr w:type="spellEnd"/>
      <w:r w:rsidRPr="007E5438">
        <w:t xml:space="preserve"> </w:t>
      </w:r>
      <w:r w:rsidRPr="007E5438">
        <w:tab/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36"/>
                <w:szCs w:val="32"/>
              </w:rPr>
            </m:ctrlPr>
          </m:sSubPr>
          <m:e>
            <m:r>
              <w:rPr>
                <w:rFonts w:ascii="Cambria Math" w:hAnsi="Cambria Math"/>
                <w:sz w:val="36"/>
                <w:szCs w:val="32"/>
              </w:rPr>
              <m:t>k</m:t>
            </m:r>
          </m:e>
          <m:sub>
            <m:r>
              <w:rPr>
                <w:rFonts w:ascii="Cambria Math" w:hAnsi="Cambria Math"/>
                <w:sz w:val="36"/>
                <w:szCs w:val="32"/>
              </w:rPr>
              <m:t>F-PP</m:t>
            </m:r>
          </m:sub>
        </m:sSub>
        <m:r>
          <w:rPr>
            <w:rFonts w:ascii="Cambria Math" w:hAnsi="Cambria Math"/>
            <w:sz w:val="36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6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2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6"/>
                    <w:szCs w:val="32"/>
                  </w:rPr>
                  <m:t>P</m:t>
                </m:r>
              </m:sub>
            </m:sSub>
          </m:num>
          <m:den>
            <m:r>
              <w:rPr>
                <w:rFonts w:ascii="Cambria Math" w:hAnsi="Cambria Math"/>
                <w:sz w:val="36"/>
                <w:szCs w:val="32"/>
                <w:lang w:val="en-US"/>
              </w:rPr>
              <m:t>ε</m:t>
            </m:r>
            <m:r>
              <w:rPr>
                <w:rFonts w:ascii="Cambria Math" w:hAnsi="Cambria Math"/>
                <w:sz w:val="36"/>
                <w:szCs w:val="32"/>
              </w:rPr>
              <m:t>×</m:t>
            </m:r>
            <m:r>
              <w:rPr>
                <w:rFonts w:ascii="Cambria Math" w:hAnsi="Cambria Math"/>
                <w:sz w:val="36"/>
                <w:szCs w:val="32"/>
                <w:lang w:val="en-US"/>
              </w:rPr>
              <m:t>d</m:t>
            </m:r>
          </m:den>
        </m:f>
      </m:oMath>
    </w:p>
    <w:p w14:paraId="0764D6A9" w14:textId="77777777" w:rsidR="003254C0" w:rsidRDefault="003254C0" w:rsidP="00A72A18"/>
    <w:p w14:paraId="428BD8E0" w14:textId="77777777" w:rsidR="003254C0" w:rsidRPr="007E5438" w:rsidRDefault="003254C0" w:rsidP="00A72A18">
      <w:r>
        <w:rPr>
          <w:sz w:val="36"/>
          <w:szCs w:val="32"/>
        </w:rPr>
        <w:lastRenderedPageBreak/>
        <w:tab/>
      </w:r>
      <w:r>
        <w:rPr>
          <w:sz w:val="36"/>
          <w:szCs w:val="32"/>
        </w:rPr>
        <w:tab/>
      </w:r>
      <w:r>
        <w:rPr>
          <w:sz w:val="36"/>
          <w:szCs w:val="32"/>
        </w:rPr>
        <w:tab/>
      </w:r>
      <w:r>
        <w:rPr>
          <w:sz w:val="36"/>
          <w:szCs w:val="32"/>
        </w:rPr>
        <w:tab/>
      </w:r>
      <w:proofErr w:type="spellStart"/>
      <w:r>
        <w:t>k</w:t>
      </w:r>
      <w:r>
        <w:rPr>
          <w:vertAlign w:val="subscript"/>
        </w:rPr>
        <w:t>F</w:t>
      </w:r>
      <w:proofErr w:type="spellEnd"/>
      <w:r>
        <w:rPr>
          <w:vertAlign w:val="subscript"/>
        </w:rPr>
        <w:t>-PP</w:t>
      </w:r>
      <w:r>
        <w:t xml:space="preserve"> = __________x 10</w:t>
      </w:r>
      <w:r w:rsidRPr="007E5438">
        <w:rPr>
          <w:vertAlign w:val="superscript"/>
        </w:rPr>
        <w:t>6</w:t>
      </w:r>
      <w:r>
        <w:t xml:space="preserve"> g/</w:t>
      </w:r>
      <w:r w:rsidRPr="007E5438">
        <w:t xml:space="preserve"> </w:t>
      </w:r>
      <w:r>
        <w:t>m3          = …………….</w:t>
      </w:r>
      <w:r w:rsidRPr="007E5438">
        <w:t xml:space="preserve"> </w:t>
      </w:r>
      <w:r>
        <w:t>g/</w:t>
      </w:r>
      <w:r w:rsidRPr="007E5438">
        <w:t xml:space="preserve"> </w:t>
      </w:r>
      <w:r>
        <w:t>m3</w:t>
      </w:r>
    </w:p>
    <w:p w14:paraId="0A0BEE28" w14:textId="77777777" w:rsidR="003254C0" w:rsidRDefault="003254C0" w:rsidP="00A72A18">
      <w:r>
        <w:tab/>
      </w:r>
      <w:r>
        <w:tab/>
      </w:r>
      <w:r>
        <w:tab/>
      </w:r>
      <w:r>
        <w:tab/>
        <w:t xml:space="preserve">        4.7x10</w:t>
      </w:r>
      <w:r w:rsidRPr="007E5438">
        <w:rPr>
          <w:vertAlign w:val="superscript"/>
        </w:rPr>
        <w:t>6</w:t>
      </w:r>
      <w:r>
        <w:t xml:space="preserve"> x 0.01     </w:t>
      </w:r>
    </w:p>
    <w:p w14:paraId="06BC33C6" w14:textId="77777777" w:rsidR="003254C0" w:rsidRPr="007E5438" w:rsidRDefault="003254C0" w:rsidP="00A72A1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D1AF217" w14:textId="77777777" w:rsidR="003254C0" w:rsidRPr="007E5438" w:rsidRDefault="003254C0" w:rsidP="00A72A18">
      <w:r>
        <w:t xml:space="preserve">Konzentration </w:t>
      </w:r>
      <w:proofErr w:type="spellStart"/>
      <w:r>
        <w:t>Retentat</w:t>
      </w:r>
      <w:proofErr w:type="spellEnd"/>
      <w:r>
        <w:tab/>
      </w:r>
      <w:proofErr w:type="spellStart"/>
      <w:r>
        <w:t>k</w:t>
      </w:r>
      <w:r>
        <w:rPr>
          <w:vertAlign w:val="subscript"/>
        </w:rPr>
        <w:t>F</w:t>
      </w:r>
      <w:proofErr w:type="spellEnd"/>
      <w:r>
        <w:rPr>
          <w:vertAlign w:val="subscript"/>
        </w:rPr>
        <w:t>-PR</w:t>
      </w:r>
      <w:r>
        <w:t xml:space="preserve"> = 100 x __________ </w:t>
      </w:r>
      <w:proofErr w:type="spellStart"/>
      <w:r>
        <w:t>x</w:t>
      </w:r>
      <w:proofErr w:type="spellEnd"/>
      <w:r>
        <w:t xml:space="preserve"> 10</w:t>
      </w:r>
      <w:r w:rsidRPr="007E5438">
        <w:rPr>
          <w:vertAlign w:val="superscript"/>
        </w:rPr>
        <w:t>6</w:t>
      </w:r>
      <w:r>
        <w:t xml:space="preserve"> g/</w:t>
      </w:r>
      <w:r w:rsidRPr="007E5438">
        <w:t xml:space="preserve"> </w:t>
      </w:r>
      <w:r>
        <w:t>m3  = …………….</w:t>
      </w:r>
      <w:r w:rsidRPr="007E5438">
        <w:t xml:space="preserve"> </w:t>
      </w:r>
      <w:r>
        <w:t>g/</w:t>
      </w:r>
      <w:r w:rsidRPr="007E5438">
        <w:t xml:space="preserve"> </w:t>
      </w:r>
      <w:r>
        <w:t>m3</w:t>
      </w:r>
    </w:p>
    <w:p w14:paraId="0DC66148" w14:textId="77777777" w:rsidR="003254C0" w:rsidRDefault="003254C0" w:rsidP="00A72A18">
      <w:r>
        <w:tab/>
      </w:r>
      <w:r>
        <w:tab/>
      </w:r>
      <w:r>
        <w:tab/>
      </w:r>
      <w:r>
        <w:tab/>
        <w:t xml:space="preserve">                  4.7x10</w:t>
      </w:r>
      <w:r w:rsidRPr="007E5438">
        <w:rPr>
          <w:vertAlign w:val="superscript"/>
        </w:rPr>
        <w:t>6</w:t>
      </w:r>
      <w:r>
        <w:t xml:space="preserve"> x 0.01     </w:t>
      </w:r>
    </w:p>
    <w:p w14:paraId="0E8EC3A0" w14:textId="77777777" w:rsidR="003254C0" w:rsidRPr="007E5438" w:rsidRDefault="003254C0" w:rsidP="00A72A18"/>
    <w:p w14:paraId="18110919" w14:textId="77777777" w:rsidR="003254C0" w:rsidRDefault="003254C0" w:rsidP="00A72A18"/>
    <w:p w14:paraId="6096CF3C" w14:textId="77777777" w:rsidR="003254C0" w:rsidRPr="00A72A18" w:rsidRDefault="003254C0" w:rsidP="00A72A18">
      <w:r>
        <w:t>Rückhalt der Membran für das Farbpigment</w:t>
      </w:r>
      <w:r w:rsidRPr="007E5438">
        <w:tab/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36"/>
                <w:szCs w:val="32"/>
              </w:rPr>
            </m:ctrlPr>
          </m:sSubPr>
          <m:e>
            <m:r>
              <w:rPr>
                <w:rFonts w:ascii="Cambria Math" w:hAnsi="Cambria Math"/>
                <w:sz w:val="36"/>
                <w:szCs w:val="32"/>
              </w:rPr>
              <m:t>R</m:t>
            </m:r>
          </m:e>
          <m:sub>
            <m:r>
              <w:rPr>
                <w:rFonts w:ascii="Cambria Math" w:hAnsi="Cambria Math"/>
                <w:sz w:val="36"/>
                <w:szCs w:val="32"/>
              </w:rPr>
              <m:t>F-P</m:t>
            </m:r>
          </m:sub>
        </m:sSub>
        <m:r>
          <w:rPr>
            <w:rFonts w:ascii="Cambria Math" w:hAnsi="Cambria Math"/>
            <w:sz w:val="36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6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2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36"/>
                    <w:szCs w:val="32"/>
                  </w:rPr>
                  <m:t>F-PR</m:t>
                </m:r>
              </m:sub>
            </m:sSub>
            <m:r>
              <w:rPr>
                <w:rFonts w:ascii="Cambria Math" w:hAnsi="Cambria Math"/>
                <w:sz w:val="36"/>
                <w:szCs w:val="32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2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36"/>
                    <w:szCs w:val="32"/>
                  </w:rPr>
                  <m:t>F-PP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2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36"/>
                    <w:szCs w:val="32"/>
                  </w:rPr>
                  <m:t>F-PR</m:t>
                </m:r>
              </m:sub>
            </m:sSub>
          </m:den>
        </m:f>
      </m:oMath>
      <w:r>
        <w:rPr>
          <w:sz w:val="36"/>
          <w:szCs w:val="32"/>
        </w:rPr>
        <w:tab/>
      </w:r>
      <w:r w:rsidRPr="000A7EC2">
        <w:t>=</w:t>
      </w:r>
      <w:r>
        <w:t xml:space="preserve"> </w:t>
      </w:r>
      <w:r w:rsidRPr="00A72A18">
        <w:t>…………………</w:t>
      </w:r>
    </w:p>
    <w:p w14:paraId="681D7ED3" w14:textId="77777777" w:rsidR="003254C0" w:rsidRDefault="003254C0" w:rsidP="00A72A18"/>
    <w:p w14:paraId="4E97562B" w14:textId="77777777" w:rsidR="003254C0" w:rsidRDefault="003254C0" w:rsidP="00A72A18"/>
    <w:p w14:paraId="1ED19095" w14:textId="5333341B" w:rsidR="003254C0" w:rsidRPr="00A72A18" w:rsidRDefault="003254C0" w:rsidP="00A72A18">
      <w:pPr>
        <w:rPr>
          <w:rStyle w:val="TEBISIOWorthervorhebung"/>
        </w:rPr>
      </w:pPr>
      <w:r w:rsidRPr="00A72A18">
        <w:rPr>
          <w:rStyle w:val="TEBISIOWorthervorhebung"/>
        </w:rPr>
        <w:t>Salz</w:t>
      </w:r>
      <w:r w:rsidR="006F2C8A">
        <w:rPr>
          <w:rStyle w:val="TEBISIOWorthervorhebung"/>
        </w:rPr>
        <w:t xml:space="preserve"> </w:t>
      </w:r>
      <w:r w:rsidRPr="00A72A18">
        <w:rPr>
          <w:rStyle w:val="TEBISIOWorthervorhebung"/>
        </w:rPr>
        <w:t>NaCl</w:t>
      </w:r>
    </w:p>
    <w:p w14:paraId="0400E424" w14:textId="6E62DFC0" w:rsidR="003254C0" w:rsidRDefault="003254C0" w:rsidP="00A72A18">
      <w:r>
        <w:t xml:space="preserve">Die Kochsalzkonzentration wird mit einer Potentiometrie bestimmt (Mettler </w:t>
      </w:r>
      <w:proofErr w:type="spellStart"/>
      <w:r>
        <w:t>Titrator</w:t>
      </w:r>
      <w:proofErr w:type="spellEnd"/>
      <w:r>
        <w:t xml:space="preserve"> G20). Dabei wird das Chlor-Ion mit Silber ausgefällt</w:t>
      </w:r>
      <w:r w:rsidR="006F2C8A">
        <w:t>,</w:t>
      </w:r>
      <w:r>
        <w:t xml:space="preserve"> und das gemessene Potential ändert sich. Die Bestimmung des Äquivalenzpunktes ergibt den molaren Verbrauch an AgNO</w:t>
      </w:r>
      <w:r w:rsidRPr="003F615D">
        <w:rPr>
          <w:vertAlign w:val="subscript"/>
        </w:rPr>
        <w:t>3</w:t>
      </w:r>
      <w:r>
        <w:t xml:space="preserve">, was dem molaren Anteil </w:t>
      </w:r>
      <w:r w:rsidR="006F2C8A">
        <w:t xml:space="preserve">von </w:t>
      </w:r>
      <w:r>
        <w:t>Chlor bzw</w:t>
      </w:r>
      <w:r w:rsidR="006F2C8A">
        <w:t>.</w:t>
      </w:r>
      <w:r>
        <w:t xml:space="preserve"> NaCl entspricht.</w:t>
      </w:r>
    </w:p>
    <w:p w14:paraId="313CDE2B" w14:textId="77777777" w:rsidR="003254C0" w:rsidRDefault="003254C0" w:rsidP="00A72A18"/>
    <w:p w14:paraId="0723EE18" w14:textId="622EB0D3" w:rsidR="003254C0" w:rsidRDefault="003254C0" w:rsidP="00A72A18">
      <w:r>
        <w:t xml:space="preserve">MG NaCl </w:t>
      </w:r>
      <w:r>
        <w:tab/>
        <w:t>58</w:t>
      </w:r>
      <w:r w:rsidR="006F2C8A">
        <w:t>,</w:t>
      </w:r>
      <w:r>
        <w:t>44 g/</w:t>
      </w:r>
      <w:proofErr w:type="spellStart"/>
      <w:r>
        <w:t>mol</w:t>
      </w:r>
      <w:proofErr w:type="spellEnd"/>
    </w:p>
    <w:p w14:paraId="0871B35D" w14:textId="34427408" w:rsidR="003254C0" w:rsidRDefault="003254C0" w:rsidP="00A72A18">
      <w:r>
        <w:t>Titer AgNO3</w:t>
      </w:r>
      <w:r>
        <w:tab/>
        <w:t>0</w:t>
      </w:r>
      <w:r w:rsidR="006F2C8A">
        <w:t>,</w:t>
      </w:r>
      <w:r>
        <w:t xml:space="preserve">976 </w:t>
      </w:r>
      <w:proofErr w:type="spellStart"/>
      <w:r>
        <w:t>mol</w:t>
      </w:r>
      <w:proofErr w:type="spellEnd"/>
      <w:r>
        <w:t>/l</w:t>
      </w:r>
      <w:r>
        <w:tab/>
        <w:t>(der eingesetzten Lösung)</w:t>
      </w:r>
    </w:p>
    <w:p w14:paraId="0CFAA372" w14:textId="77777777" w:rsidR="003254C0" w:rsidRDefault="003254C0" w:rsidP="00A72A18"/>
    <w:p w14:paraId="065D09C9" w14:textId="77777777" w:rsidR="003254C0" w:rsidRDefault="003254C0" w:rsidP="00A72A18"/>
    <w:p w14:paraId="3A4D0E6E" w14:textId="77777777" w:rsidR="003254C0" w:rsidRDefault="003254C0" w:rsidP="00A72A18">
      <w:r w:rsidRPr="00120E0E">
        <w:t xml:space="preserve">Einwaage Probe </w:t>
      </w:r>
      <w:proofErr w:type="spellStart"/>
      <w:r w:rsidRPr="00120E0E">
        <w:t>Permeat</w:t>
      </w:r>
      <w:proofErr w:type="spellEnd"/>
      <w:r w:rsidRPr="00120E0E">
        <w:t xml:space="preserve"> </w:t>
      </w:r>
      <w:proofErr w:type="spellStart"/>
      <w:r w:rsidRPr="00120E0E">
        <w:t>m</w:t>
      </w:r>
      <w:r w:rsidRPr="00120E0E">
        <w:rPr>
          <w:vertAlign w:val="subscript"/>
        </w:rPr>
        <w:t>P</w:t>
      </w:r>
      <w:proofErr w:type="spellEnd"/>
      <w:r w:rsidRPr="00120E0E">
        <w:t xml:space="preserve"> = ………………………………….g (ca. 6 g, genau ablesen</w:t>
      </w:r>
      <w:r>
        <w:t>)</w:t>
      </w:r>
    </w:p>
    <w:p w14:paraId="392F6475" w14:textId="77777777" w:rsidR="003254C0" w:rsidRDefault="003254C0" w:rsidP="00A72A18"/>
    <w:p w14:paraId="6A2DB5D1" w14:textId="77777777" w:rsidR="003254C0" w:rsidRDefault="003254C0" w:rsidP="00A72A18"/>
    <w:p w14:paraId="76A5008B" w14:textId="77777777" w:rsidR="003254C0" w:rsidRDefault="003254C0" w:rsidP="00A72A18">
      <w:r>
        <w:t xml:space="preserve">Messung Titrationsvolumen für </w:t>
      </w:r>
      <w:proofErr w:type="spellStart"/>
      <w:r>
        <w:t>Permeat</w:t>
      </w:r>
      <w:proofErr w:type="spellEnd"/>
      <w:r>
        <w:t xml:space="preserve"> </w:t>
      </w:r>
      <w:proofErr w:type="spellStart"/>
      <w:r>
        <w:t>Tv</w:t>
      </w:r>
      <w:r w:rsidRPr="00120E0E">
        <w:rPr>
          <w:vertAlign w:val="subscript"/>
        </w:rPr>
        <w:t>P</w:t>
      </w:r>
      <w:proofErr w:type="spellEnd"/>
      <w:r>
        <w:t xml:space="preserve"> = ………………………. ml</w:t>
      </w:r>
    </w:p>
    <w:p w14:paraId="3312CABC" w14:textId="77777777" w:rsidR="003254C0" w:rsidRDefault="003254C0" w:rsidP="00A72A18"/>
    <w:p w14:paraId="72F85A0C" w14:textId="77777777" w:rsidR="003254C0" w:rsidRDefault="003254C0" w:rsidP="00A72A18"/>
    <w:p w14:paraId="3CA370B3" w14:textId="77777777" w:rsidR="003254C0" w:rsidRDefault="003254C0" w:rsidP="00A72A18">
      <w:r>
        <w:t xml:space="preserve">Berechnung Äquivalenzmenge </w:t>
      </w:r>
      <w:proofErr w:type="spellStart"/>
      <w:r>
        <w:t>Permeat</w:t>
      </w:r>
      <w:proofErr w:type="spellEnd"/>
      <w:r>
        <w:t xml:space="preserve"> </w:t>
      </w:r>
      <w:proofErr w:type="spellStart"/>
      <w:r>
        <w:t>Äm</w:t>
      </w:r>
      <w:r w:rsidRPr="0068254E">
        <w:rPr>
          <w:vertAlign w:val="subscript"/>
        </w:rPr>
        <w:t>P</w:t>
      </w:r>
      <w:proofErr w:type="spellEnd"/>
      <w:r>
        <w:t xml:space="preserve"> = </w:t>
      </w:r>
      <w:proofErr w:type="spellStart"/>
      <w:r w:rsidRPr="0068254E">
        <w:rPr>
          <w:u w:val="single"/>
        </w:rPr>
        <w:t>Tv</w:t>
      </w:r>
      <w:r w:rsidRPr="0068254E">
        <w:rPr>
          <w:u w:val="single"/>
          <w:vertAlign w:val="subscript"/>
        </w:rPr>
        <w:t>P</w:t>
      </w:r>
      <w:proofErr w:type="spellEnd"/>
      <w:r w:rsidRPr="0068254E">
        <w:rPr>
          <w:u w:val="single"/>
        </w:rPr>
        <w:t xml:space="preserve"> x Titer</w:t>
      </w:r>
      <w:r>
        <w:t xml:space="preserve"> = ……………………. </w:t>
      </w:r>
      <w:proofErr w:type="spellStart"/>
      <w:r>
        <w:t>mol</w:t>
      </w:r>
      <w:proofErr w:type="spellEnd"/>
    </w:p>
    <w:p w14:paraId="6527640F" w14:textId="77777777" w:rsidR="003254C0" w:rsidRDefault="003254C0" w:rsidP="00A72A18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1000</w:t>
      </w:r>
    </w:p>
    <w:p w14:paraId="333675E8" w14:textId="77777777" w:rsidR="003254C0" w:rsidRDefault="003254C0" w:rsidP="00A72A18"/>
    <w:p w14:paraId="4B5612AF" w14:textId="77777777" w:rsidR="003254C0" w:rsidRDefault="003254C0" w:rsidP="00A72A18">
      <w:r>
        <w:t xml:space="preserve">Titrierte Masse NaCl im </w:t>
      </w:r>
      <w:proofErr w:type="spellStart"/>
      <w:r>
        <w:t>Permeat</w:t>
      </w:r>
      <w:proofErr w:type="spellEnd"/>
      <w:r>
        <w:t xml:space="preserve"> </w:t>
      </w:r>
      <w:proofErr w:type="spellStart"/>
      <w:r>
        <w:t>m</w:t>
      </w:r>
      <w:r w:rsidRPr="0068254E">
        <w:rPr>
          <w:vertAlign w:val="subscript"/>
        </w:rPr>
        <w:t>NaClP</w:t>
      </w:r>
      <w:proofErr w:type="spellEnd"/>
      <w:r>
        <w:t xml:space="preserve"> = </w:t>
      </w:r>
      <w:proofErr w:type="spellStart"/>
      <w:r>
        <w:t>Äm</w:t>
      </w:r>
      <w:r w:rsidRPr="0068254E">
        <w:rPr>
          <w:vertAlign w:val="subscript"/>
        </w:rPr>
        <w:t>P</w:t>
      </w:r>
      <w:proofErr w:type="spellEnd"/>
      <w:r>
        <w:t xml:space="preserve"> x MG NaCl = …………………….. g</w:t>
      </w:r>
    </w:p>
    <w:p w14:paraId="40178F67" w14:textId="77777777" w:rsidR="003254C0" w:rsidRDefault="003254C0" w:rsidP="003254C0">
      <w:pPr>
        <w:widowControl w:val="0"/>
        <w:autoSpaceDE w:val="0"/>
        <w:autoSpaceDN w:val="0"/>
        <w:adjustRightInd w:val="0"/>
        <w:spacing w:line="134" w:lineRule="atLeast"/>
        <w:jc w:val="both"/>
        <w:rPr>
          <w:rFonts w:ascii="Arial" w:hAnsi="Arial" w:cs="Arial"/>
          <w:sz w:val="22"/>
          <w:szCs w:val="22"/>
        </w:rPr>
      </w:pPr>
    </w:p>
    <w:p w14:paraId="62E5355D" w14:textId="77777777" w:rsidR="003254C0" w:rsidRDefault="003254C0" w:rsidP="00A72A18"/>
    <w:p w14:paraId="0E3D0D8D" w14:textId="77777777" w:rsidR="003254C0" w:rsidRDefault="003254C0" w:rsidP="00A72A18">
      <w:r>
        <w:t xml:space="preserve">Volumen Einwaage </w:t>
      </w:r>
      <w:proofErr w:type="spellStart"/>
      <w:r>
        <w:t>Permeat</w:t>
      </w:r>
      <w:proofErr w:type="spellEnd"/>
      <w:r>
        <w:t xml:space="preserve"> V</w:t>
      </w:r>
      <w:r w:rsidRPr="00CD07F8">
        <w:rPr>
          <w:vertAlign w:val="subscript"/>
        </w:rPr>
        <w:t>P</w:t>
      </w:r>
      <w:r>
        <w:t xml:space="preserve"> = (</w:t>
      </w:r>
      <w:proofErr w:type="spellStart"/>
      <w:r w:rsidRPr="00120E0E">
        <w:t>m</w:t>
      </w:r>
      <w:r w:rsidRPr="00120E0E">
        <w:rPr>
          <w:vertAlign w:val="subscript"/>
        </w:rPr>
        <w:t>P</w:t>
      </w:r>
      <w:proofErr w:type="spellEnd"/>
      <w:r>
        <w:t xml:space="preserve"> - </w:t>
      </w:r>
      <w:proofErr w:type="spellStart"/>
      <w:r>
        <w:t>m</w:t>
      </w:r>
      <w:r w:rsidRPr="0068254E">
        <w:rPr>
          <w:vertAlign w:val="subscript"/>
        </w:rPr>
        <w:t>NaClP</w:t>
      </w:r>
      <w:proofErr w:type="spellEnd"/>
      <w:r>
        <w:t>) x 1ml / g = ……………………….. ml</w:t>
      </w:r>
    </w:p>
    <w:p w14:paraId="573D88C1" w14:textId="77777777" w:rsidR="003254C0" w:rsidRDefault="003254C0" w:rsidP="00A72A18"/>
    <w:p w14:paraId="6EB4263B" w14:textId="77777777" w:rsidR="003254C0" w:rsidRDefault="003254C0" w:rsidP="00A72A18"/>
    <w:p w14:paraId="102BA8A3" w14:textId="77777777" w:rsidR="003254C0" w:rsidRDefault="003254C0" w:rsidP="00A72A18">
      <w:r>
        <w:t xml:space="preserve">Konzentration NaCl im </w:t>
      </w:r>
      <w:proofErr w:type="spellStart"/>
      <w:r>
        <w:t>Permeat</w:t>
      </w:r>
      <w:proofErr w:type="spellEnd"/>
      <w:r>
        <w:t xml:space="preserve"> </w:t>
      </w:r>
      <w:proofErr w:type="spellStart"/>
      <w:r>
        <w:t>k</w:t>
      </w:r>
      <w:r w:rsidRPr="00CD07F8">
        <w:rPr>
          <w:vertAlign w:val="subscript"/>
        </w:rPr>
        <w:t>NaClP</w:t>
      </w:r>
      <w:proofErr w:type="spellEnd"/>
      <w:r>
        <w:t xml:space="preserve"> = (</w:t>
      </w:r>
      <w:proofErr w:type="spellStart"/>
      <w:r>
        <w:t>m</w:t>
      </w:r>
      <w:r w:rsidRPr="0068254E">
        <w:rPr>
          <w:vertAlign w:val="subscript"/>
        </w:rPr>
        <w:t>NaClP</w:t>
      </w:r>
      <w:proofErr w:type="spellEnd"/>
      <w:r>
        <w:t xml:space="preserve"> / V</w:t>
      </w:r>
      <w:r w:rsidRPr="00CD07F8">
        <w:rPr>
          <w:vertAlign w:val="subscript"/>
        </w:rPr>
        <w:t>P</w:t>
      </w:r>
      <w:r>
        <w:t>) x 1'000'000 ml/m</w:t>
      </w:r>
      <w:r w:rsidRPr="00CD07F8">
        <w:rPr>
          <w:vertAlign w:val="superscript"/>
        </w:rPr>
        <w:t>3</w:t>
      </w:r>
      <w:r>
        <w:t xml:space="preserve"> = …………………….. g/</w:t>
      </w:r>
      <w:r w:rsidRPr="00CD07F8">
        <w:t xml:space="preserve"> </w:t>
      </w:r>
      <w:r>
        <w:t>m</w:t>
      </w:r>
      <w:r w:rsidRPr="00CD07F8">
        <w:rPr>
          <w:vertAlign w:val="superscript"/>
        </w:rPr>
        <w:t>3</w:t>
      </w:r>
      <w:r>
        <w:t xml:space="preserve">    </w:t>
      </w:r>
    </w:p>
    <w:p w14:paraId="75F12AC9" w14:textId="77777777" w:rsidR="003254C0" w:rsidRDefault="003254C0" w:rsidP="00A72A18"/>
    <w:p w14:paraId="5BFAC1EF" w14:textId="746A2787" w:rsidR="003254C0" w:rsidRDefault="003254C0" w:rsidP="00A72A18">
      <w:r w:rsidRPr="00120E0E">
        <w:t xml:space="preserve">Einwaage Probe </w:t>
      </w:r>
      <w:proofErr w:type="spellStart"/>
      <w:r>
        <w:t>Retentat</w:t>
      </w:r>
      <w:proofErr w:type="spellEnd"/>
      <w:r w:rsidRPr="00120E0E">
        <w:t xml:space="preserve"> </w:t>
      </w:r>
      <w:proofErr w:type="spellStart"/>
      <w:r w:rsidRPr="00120E0E">
        <w:t>m</w:t>
      </w:r>
      <w:r>
        <w:rPr>
          <w:vertAlign w:val="subscript"/>
        </w:rPr>
        <w:t>R</w:t>
      </w:r>
      <w:proofErr w:type="spellEnd"/>
      <w:r w:rsidRPr="00120E0E">
        <w:t xml:space="preserve"> = ………………………………….g (ca. </w:t>
      </w:r>
      <w:r>
        <w:t>2</w:t>
      </w:r>
      <w:r w:rsidR="006F2C8A">
        <w:t>,</w:t>
      </w:r>
      <w:r>
        <w:t>5</w:t>
      </w:r>
      <w:r w:rsidRPr="00120E0E">
        <w:t xml:space="preserve"> g, genau ablesen</w:t>
      </w:r>
      <w:r>
        <w:t>)</w:t>
      </w:r>
    </w:p>
    <w:p w14:paraId="3DEED47A" w14:textId="77777777" w:rsidR="003254C0" w:rsidRDefault="003254C0" w:rsidP="00A72A18"/>
    <w:p w14:paraId="0E5A2051" w14:textId="77777777" w:rsidR="003254C0" w:rsidRDefault="003254C0" w:rsidP="00A72A18"/>
    <w:p w14:paraId="32968EA8" w14:textId="77777777" w:rsidR="003254C0" w:rsidRDefault="003254C0" w:rsidP="00A72A18">
      <w:r>
        <w:t xml:space="preserve">Bestimmung Titrationsvolumen für </w:t>
      </w:r>
      <w:proofErr w:type="spellStart"/>
      <w:r>
        <w:t>Retentat</w:t>
      </w:r>
      <w:proofErr w:type="spellEnd"/>
      <w:r>
        <w:t xml:space="preserve"> </w:t>
      </w:r>
      <w:proofErr w:type="spellStart"/>
      <w:r>
        <w:t>Tv</w:t>
      </w:r>
      <w:r>
        <w:rPr>
          <w:vertAlign w:val="subscript"/>
        </w:rPr>
        <w:t>R</w:t>
      </w:r>
      <w:proofErr w:type="spellEnd"/>
      <w:r>
        <w:t xml:space="preserve"> = ………………………. ml </w:t>
      </w:r>
    </w:p>
    <w:p w14:paraId="54EB8498" w14:textId="77777777" w:rsidR="003254C0" w:rsidRDefault="003254C0" w:rsidP="00A72A18"/>
    <w:p w14:paraId="6A4A9295" w14:textId="77777777" w:rsidR="003254C0" w:rsidRDefault="003254C0" w:rsidP="00A72A18"/>
    <w:p w14:paraId="49E65663" w14:textId="77777777" w:rsidR="003254C0" w:rsidRDefault="003254C0" w:rsidP="00A72A18">
      <w:r>
        <w:t xml:space="preserve">Berechnung Äquivalenzmenge </w:t>
      </w:r>
      <w:proofErr w:type="spellStart"/>
      <w:r>
        <w:t>Retentat</w:t>
      </w:r>
      <w:proofErr w:type="spellEnd"/>
      <w:r>
        <w:t xml:space="preserve"> </w:t>
      </w:r>
      <w:proofErr w:type="spellStart"/>
      <w:r>
        <w:t>Äm</w:t>
      </w:r>
      <w:r>
        <w:rPr>
          <w:vertAlign w:val="subscript"/>
        </w:rPr>
        <w:t>R</w:t>
      </w:r>
      <w:proofErr w:type="spellEnd"/>
      <w:r>
        <w:t xml:space="preserve"> = </w:t>
      </w:r>
      <w:proofErr w:type="spellStart"/>
      <w:r w:rsidRPr="0068254E">
        <w:rPr>
          <w:u w:val="single"/>
        </w:rPr>
        <w:t>Tv</w:t>
      </w:r>
      <w:r>
        <w:rPr>
          <w:u w:val="single"/>
          <w:vertAlign w:val="subscript"/>
        </w:rPr>
        <w:t>R</w:t>
      </w:r>
      <w:proofErr w:type="spellEnd"/>
      <w:r w:rsidRPr="0068254E">
        <w:rPr>
          <w:u w:val="single"/>
        </w:rPr>
        <w:t xml:space="preserve"> x Titer</w:t>
      </w:r>
      <w:r>
        <w:t xml:space="preserve"> = ……………………. </w:t>
      </w:r>
      <w:proofErr w:type="spellStart"/>
      <w:r>
        <w:t>mol</w:t>
      </w:r>
      <w:proofErr w:type="spellEnd"/>
    </w:p>
    <w:p w14:paraId="248D0243" w14:textId="526C513F" w:rsidR="003254C0" w:rsidRDefault="003254C0" w:rsidP="00A72A18">
      <w:r>
        <w:tab/>
      </w:r>
      <w:r>
        <w:tab/>
      </w:r>
      <w:r>
        <w:tab/>
      </w:r>
      <w:r>
        <w:tab/>
      </w:r>
      <w:r w:rsidR="00A72A18">
        <w:tab/>
        <w:t xml:space="preserve">      </w:t>
      </w:r>
      <w:r>
        <w:t>1000</w:t>
      </w:r>
    </w:p>
    <w:p w14:paraId="509C8633" w14:textId="77777777" w:rsidR="003254C0" w:rsidRDefault="003254C0" w:rsidP="00A72A18"/>
    <w:p w14:paraId="1FD545C5" w14:textId="77777777" w:rsidR="003254C0" w:rsidRDefault="003254C0" w:rsidP="00A72A18">
      <w:r>
        <w:t xml:space="preserve">Titrierte Masse NaCl im </w:t>
      </w:r>
      <w:proofErr w:type="spellStart"/>
      <w:r>
        <w:t>Retentat</w:t>
      </w:r>
      <w:proofErr w:type="spellEnd"/>
      <w:r>
        <w:t xml:space="preserve"> </w:t>
      </w:r>
      <w:proofErr w:type="spellStart"/>
      <w:r>
        <w:t>m</w:t>
      </w:r>
      <w:r w:rsidRPr="0068254E">
        <w:rPr>
          <w:vertAlign w:val="subscript"/>
        </w:rPr>
        <w:t>NaCl</w:t>
      </w:r>
      <w:r>
        <w:rPr>
          <w:vertAlign w:val="subscript"/>
        </w:rPr>
        <w:t>R</w:t>
      </w:r>
      <w:proofErr w:type="spellEnd"/>
      <w:r>
        <w:t xml:space="preserve"> = </w:t>
      </w:r>
      <w:proofErr w:type="spellStart"/>
      <w:r>
        <w:t>Äm</w:t>
      </w:r>
      <w:r>
        <w:rPr>
          <w:vertAlign w:val="subscript"/>
        </w:rPr>
        <w:t>R</w:t>
      </w:r>
      <w:proofErr w:type="spellEnd"/>
      <w:r>
        <w:t xml:space="preserve"> x MG NaCl = …………………….. g</w:t>
      </w:r>
    </w:p>
    <w:p w14:paraId="53E257FA" w14:textId="77777777" w:rsidR="003254C0" w:rsidRDefault="003254C0" w:rsidP="00A72A18"/>
    <w:p w14:paraId="2D56019D" w14:textId="77777777" w:rsidR="003254C0" w:rsidRDefault="003254C0" w:rsidP="00A72A18"/>
    <w:p w14:paraId="5788BE2C" w14:textId="77777777" w:rsidR="003254C0" w:rsidRDefault="003254C0" w:rsidP="00A72A18">
      <w:r>
        <w:t xml:space="preserve">Volumen Einwaage </w:t>
      </w:r>
      <w:proofErr w:type="spellStart"/>
      <w:r>
        <w:t>Retentat</w:t>
      </w:r>
      <w:proofErr w:type="spellEnd"/>
      <w:r>
        <w:t xml:space="preserve"> V</w:t>
      </w:r>
      <w:r>
        <w:rPr>
          <w:vertAlign w:val="subscript"/>
        </w:rPr>
        <w:t>R</w:t>
      </w:r>
      <w:r>
        <w:t xml:space="preserve"> = (</w:t>
      </w:r>
      <w:proofErr w:type="spellStart"/>
      <w:r w:rsidRPr="00120E0E">
        <w:t>m</w:t>
      </w:r>
      <w:r>
        <w:rPr>
          <w:vertAlign w:val="subscript"/>
        </w:rPr>
        <w:t>R</w:t>
      </w:r>
      <w:proofErr w:type="spellEnd"/>
      <w:r>
        <w:t xml:space="preserve"> - </w:t>
      </w:r>
      <w:proofErr w:type="spellStart"/>
      <w:r>
        <w:t>m</w:t>
      </w:r>
      <w:r w:rsidRPr="0068254E">
        <w:rPr>
          <w:vertAlign w:val="subscript"/>
        </w:rPr>
        <w:t>NaCl</w:t>
      </w:r>
      <w:r>
        <w:rPr>
          <w:vertAlign w:val="subscript"/>
        </w:rPr>
        <w:t>R</w:t>
      </w:r>
      <w:proofErr w:type="spellEnd"/>
      <w:r>
        <w:t>) x 1ml / g = ……………………….. ml</w:t>
      </w:r>
    </w:p>
    <w:p w14:paraId="33F48B88" w14:textId="77777777" w:rsidR="003254C0" w:rsidRDefault="003254C0" w:rsidP="00A72A18"/>
    <w:p w14:paraId="4799A950" w14:textId="77777777" w:rsidR="003254C0" w:rsidRDefault="003254C0" w:rsidP="00A72A18"/>
    <w:p w14:paraId="6D0131C9" w14:textId="77777777" w:rsidR="003254C0" w:rsidRDefault="003254C0" w:rsidP="00A72A18">
      <w:r>
        <w:t xml:space="preserve">Konzentration NaCl im </w:t>
      </w:r>
      <w:proofErr w:type="spellStart"/>
      <w:r>
        <w:t>Retentat</w:t>
      </w:r>
      <w:proofErr w:type="spellEnd"/>
      <w:r>
        <w:t xml:space="preserve"> </w:t>
      </w:r>
      <w:proofErr w:type="spellStart"/>
      <w:r>
        <w:t>k</w:t>
      </w:r>
      <w:r w:rsidRPr="00CD07F8">
        <w:rPr>
          <w:vertAlign w:val="subscript"/>
        </w:rPr>
        <w:t>NaCl</w:t>
      </w:r>
      <w:r>
        <w:rPr>
          <w:vertAlign w:val="subscript"/>
        </w:rPr>
        <w:t>R</w:t>
      </w:r>
      <w:proofErr w:type="spellEnd"/>
      <w:r>
        <w:t xml:space="preserve"> = (</w:t>
      </w:r>
      <w:proofErr w:type="spellStart"/>
      <w:r>
        <w:t>m</w:t>
      </w:r>
      <w:r w:rsidRPr="0068254E">
        <w:rPr>
          <w:vertAlign w:val="subscript"/>
        </w:rPr>
        <w:t>NaCl</w:t>
      </w:r>
      <w:r>
        <w:rPr>
          <w:vertAlign w:val="subscript"/>
        </w:rPr>
        <w:t>R</w:t>
      </w:r>
      <w:proofErr w:type="spellEnd"/>
      <w:r>
        <w:t xml:space="preserve"> / V</w:t>
      </w:r>
      <w:r>
        <w:rPr>
          <w:vertAlign w:val="subscript"/>
        </w:rPr>
        <w:t>R</w:t>
      </w:r>
      <w:r>
        <w:t>) x 1'000'000 ml/m</w:t>
      </w:r>
      <w:r w:rsidRPr="00CD07F8">
        <w:rPr>
          <w:vertAlign w:val="superscript"/>
        </w:rPr>
        <w:t>3</w:t>
      </w:r>
      <w:r>
        <w:t xml:space="preserve"> = …………………….. g/</w:t>
      </w:r>
      <w:r w:rsidRPr="00CD07F8">
        <w:t xml:space="preserve"> </w:t>
      </w:r>
      <w:r>
        <w:t>m</w:t>
      </w:r>
      <w:r w:rsidRPr="00CD07F8">
        <w:rPr>
          <w:vertAlign w:val="superscript"/>
        </w:rPr>
        <w:t>3</w:t>
      </w:r>
      <w:r>
        <w:t xml:space="preserve">    </w:t>
      </w:r>
    </w:p>
    <w:p w14:paraId="61DFD00C" w14:textId="77777777" w:rsidR="003254C0" w:rsidRDefault="003254C0" w:rsidP="00A72A18"/>
    <w:p w14:paraId="623D4914" w14:textId="77777777" w:rsidR="003254C0" w:rsidRDefault="003254C0" w:rsidP="00A72A18"/>
    <w:p w14:paraId="6429739B" w14:textId="77777777" w:rsidR="003254C0" w:rsidRDefault="003254C0" w:rsidP="002D00C8">
      <w:pPr>
        <w:rPr>
          <w:rFonts w:ascii="Arial" w:hAnsi="Arial"/>
        </w:rPr>
      </w:pPr>
      <w:r w:rsidRPr="002D00C8">
        <w:rPr>
          <w:szCs w:val="19"/>
        </w:rPr>
        <w:t>Rückhalt der Membran für NaCl</w:t>
      </w:r>
      <w:r w:rsidRPr="007E5438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7E5438">
        <w:rPr>
          <w:rFonts w:ascii="Arial" w:hAnsi="Arial"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NaCl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NaClR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NaClP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NaClR</m:t>
                </m:r>
              </m:sub>
            </m:sSub>
          </m:den>
        </m:f>
      </m:oMath>
      <w:r>
        <w:rPr>
          <w:rFonts w:ascii="Arial" w:hAnsi="Arial"/>
        </w:rPr>
        <w:tab/>
      </w:r>
      <w:r w:rsidRPr="000A7EC2">
        <w:rPr>
          <w:rFonts w:ascii="Arial" w:hAnsi="Arial"/>
          <w:sz w:val="22"/>
          <w:szCs w:val="22"/>
        </w:rPr>
        <w:t>=</w:t>
      </w:r>
      <w:r>
        <w:rPr>
          <w:rFonts w:ascii="Arial" w:hAnsi="Arial"/>
          <w:sz w:val="22"/>
          <w:szCs w:val="22"/>
        </w:rPr>
        <w:t xml:space="preserve"> …………………</w:t>
      </w:r>
    </w:p>
    <w:p w14:paraId="2544FE5E" w14:textId="77777777" w:rsidR="003254C0" w:rsidRDefault="003254C0" w:rsidP="00A72A18"/>
    <w:p w14:paraId="62DF15B1" w14:textId="77777777" w:rsidR="003254C0" w:rsidRDefault="003254C0" w:rsidP="00A72A18"/>
    <w:p w14:paraId="23501453" w14:textId="77777777" w:rsidR="003254C0" w:rsidRDefault="003254C0" w:rsidP="00A72A18">
      <w:r>
        <w:t>Selektivität der Membran für Farb-Pigment und NaCl</w:t>
      </w:r>
      <w:r w:rsidRPr="007E5438">
        <w:tab/>
      </w:r>
      <w:r>
        <w:tab/>
      </w:r>
    </w:p>
    <w:p w14:paraId="522872A4" w14:textId="77777777" w:rsidR="003254C0" w:rsidRPr="00A72A18" w:rsidRDefault="003254C0" w:rsidP="00A72A18">
      <w:pPr>
        <w:ind w:left="284" w:hanging="284"/>
      </w:pPr>
      <w:r w:rsidRPr="007E5438"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36"/>
                <w:szCs w:val="32"/>
              </w:rPr>
            </m:ctrlPr>
          </m:sSubPr>
          <m:e>
            <m:r>
              <w:rPr>
                <w:rFonts w:ascii="Cambria Math" w:hAnsi="Cambria Math"/>
                <w:sz w:val="36"/>
                <w:szCs w:val="32"/>
              </w:rPr>
              <m:t>S</m:t>
            </m:r>
          </m:e>
          <m:sub>
            <m:r>
              <w:rPr>
                <w:rFonts w:ascii="Cambria Math" w:hAnsi="Cambria Math"/>
                <w:sz w:val="36"/>
                <w:szCs w:val="32"/>
              </w:rPr>
              <m:t>NaCl/F-P</m:t>
            </m:r>
          </m:sub>
        </m:sSub>
        <m:r>
          <w:rPr>
            <w:rFonts w:ascii="Cambria Math" w:hAnsi="Cambria Math"/>
            <w:sz w:val="36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6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2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36"/>
                    <w:szCs w:val="32"/>
                  </w:rPr>
                  <m:t>NaClP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2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36"/>
                    <w:szCs w:val="32"/>
                  </w:rPr>
                  <m:t>F-PP</m:t>
                </m:r>
              </m:sub>
            </m:sSub>
          </m:den>
        </m:f>
        <m:r>
          <w:rPr>
            <w:rFonts w:ascii="Cambria Math" w:hAnsi="Cambria Math"/>
            <w:sz w:val="36"/>
            <w:szCs w:val="32"/>
          </w:rPr>
          <m:t>×</m:t>
        </m:r>
        <m:f>
          <m:fPr>
            <m:ctrlPr>
              <w:rPr>
                <w:rFonts w:ascii="Cambria Math" w:hAnsi="Cambria Math"/>
                <w:i/>
                <w:sz w:val="36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2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36"/>
                    <w:szCs w:val="32"/>
                  </w:rPr>
                  <m:t>F-PR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2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36"/>
                    <w:szCs w:val="32"/>
                  </w:rPr>
                  <m:t>NaClR</m:t>
                </m:r>
              </m:sub>
            </m:sSub>
          </m:den>
        </m:f>
      </m:oMath>
      <w:r>
        <w:rPr>
          <w:sz w:val="36"/>
          <w:szCs w:val="32"/>
        </w:rPr>
        <w:tab/>
      </w:r>
      <w:r w:rsidRPr="000A7EC2">
        <w:t>=</w:t>
      </w:r>
      <w:r>
        <w:t xml:space="preserve"> </w:t>
      </w:r>
      <w:r w:rsidRPr="00A72A18">
        <w:t>…………………</w:t>
      </w:r>
    </w:p>
    <w:p w14:paraId="74C2EA25" w14:textId="77777777" w:rsidR="003254C0" w:rsidRPr="00120E0E" w:rsidRDefault="003254C0" w:rsidP="003254C0">
      <w:pPr>
        <w:widowControl w:val="0"/>
        <w:autoSpaceDE w:val="0"/>
        <w:autoSpaceDN w:val="0"/>
        <w:adjustRightInd w:val="0"/>
        <w:spacing w:line="134" w:lineRule="atLeast"/>
        <w:jc w:val="both"/>
        <w:rPr>
          <w:rFonts w:ascii="Arial" w:hAnsi="Arial" w:cs="Arial"/>
          <w:sz w:val="22"/>
          <w:szCs w:val="22"/>
        </w:rPr>
      </w:pPr>
      <w:r w:rsidRPr="00120E0E">
        <w:rPr>
          <w:rFonts w:ascii="Arial" w:hAnsi="Arial" w:cs="Arial"/>
          <w:sz w:val="22"/>
          <w:szCs w:val="22"/>
        </w:rPr>
        <w:br w:type="page"/>
      </w:r>
    </w:p>
    <w:p w14:paraId="1FFE5B75" w14:textId="5ADA0C37" w:rsidR="003254C0" w:rsidRPr="00A72A18" w:rsidRDefault="003254C0" w:rsidP="00A72A18">
      <w:pPr>
        <w:rPr>
          <w:rStyle w:val="TEBISIOWorthervorhebung"/>
        </w:rPr>
      </w:pPr>
      <w:r w:rsidRPr="00A72A18">
        <w:rPr>
          <w:rStyle w:val="TEBISIOWorthervorhebung"/>
        </w:rPr>
        <w:lastRenderedPageBreak/>
        <w:t>Legende:</w:t>
      </w:r>
    </w:p>
    <w:tbl>
      <w:tblPr>
        <w:tblW w:w="10206" w:type="dxa"/>
        <w:tblLook w:val="01E0" w:firstRow="1" w:lastRow="1" w:firstColumn="1" w:lastColumn="1" w:noHBand="0" w:noVBand="0"/>
      </w:tblPr>
      <w:tblGrid>
        <w:gridCol w:w="1271"/>
        <w:gridCol w:w="3712"/>
        <w:gridCol w:w="1674"/>
        <w:gridCol w:w="296"/>
        <w:gridCol w:w="1618"/>
        <w:gridCol w:w="1635"/>
      </w:tblGrid>
      <w:tr w:rsidR="003254C0" w:rsidRPr="00F06B09" w14:paraId="23B348D7" w14:textId="77777777" w:rsidTr="005111C9"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CDB790" w14:textId="77777777" w:rsidR="003254C0" w:rsidRPr="00F06B09" w:rsidRDefault="003254C0" w:rsidP="00A72A18">
            <w:r w:rsidRPr="00F06B09">
              <w:t>Variable</w:t>
            </w:r>
          </w:p>
        </w:tc>
        <w:tc>
          <w:tcPr>
            <w:tcW w:w="3712" w:type="dxa"/>
            <w:tcBorders>
              <w:top w:val="single" w:sz="4" w:space="0" w:color="auto"/>
            </w:tcBorders>
            <w:shd w:val="clear" w:color="auto" w:fill="auto"/>
          </w:tcPr>
          <w:p w14:paraId="4607F896" w14:textId="77777777" w:rsidR="003254C0" w:rsidRPr="00F06B09" w:rsidRDefault="003254C0" w:rsidP="00A72A18">
            <w:r w:rsidRPr="00F06B09">
              <w:t>Bedeutung</w:t>
            </w:r>
          </w:p>
        </w:tc>
        <w:tc>
          <w:tcPr>
            <w:tcW w:w="16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AD87433" w14:textId="77777777" w:rsidR="003254C0" w:rsidRPr="00F06B09" w:rsidRDefault="003254C0" w:rsidP="00A72A18">
            <w:r w:rsidRPr="00F06B09">
              <w:t>Einheit</w:t>
            </w:r>
          </w:p>
        </w:tc>
        <w:tc>
          <w:tcPr>
            <w:tcW w:w="296" w:type="dxa"/>
            <w:tcBorders>
              <w:right w:val="single" w:sz="4" w:space="0" w:color="auto"/>
            </w:tcBorders>
            <w:shd w:val="clear" w:color="auto" w:fill="auto"/>
          </w:tcPr>
          <w:p w14:paraId="1CEE9CF9" w14:textId="77777777" w:rsidR="003254C0" w:rsidRPr="00F06B09" w:rsidRDefault="003254C0" w:rsidP="00A72A18"/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08CB23" w14:textId="77777777" w:rsidR="003254C0" w:rsidRPr="00F06B09" w:rsidRDefault="003254C0" w:rsidP="00A72A18">
            <w:r w:rsidRPr="00F06B09">
              <w:t>Index</w:t>
            </w:r>
          </w:p>
        </w:tc>
        <w:tc>
          <w:tcPr>
            <w:tcW w:w="16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165A68D" w14:textId="77777777" w:rsidR="003254C0" w:rsidRPr="00F06B09" w:rsidRDefault="003254C0" w:rsidP="00A72A18">
            <w:r w:rsidRPr="00F06B09">
              <w:t>Bedeutung</w:t>
            </w:r>
          </w:p>
        </w:tc>
      </w:tr>
      <w:tr w:rsidR="003254C0" w:rsidRPr="00F06B09" w14:paraId="5204F4E5" w14:textId="77777777" w:rsidTr="005111C9"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2FFE1CE0" w14:textId="77777777" w:rsidR="003254C0" w:rsidRPr="00F06B09" w:rsidRDefault="003254C0" w:rsidP="00A72A18"/>
        </w:tc>
        <w:tc>
          <w:tcPr>
            <w:tcW w:w="3712" w:type="dxa"/>
            <w:shd w:val="clear" w:color="auto" w:fill="auto"/>
          </w:tcPr>
          <w:p w14:paraId="42A67CC4" w14:textId="77777777" w:rsidR="003254C0" w:rsidRPr="00F06B09" w:rsidRDefault="003254C0" w:rsidP="00A72A18"/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auto"/>
          </w:tcPr>
          <w:p w14:paraId="080D384F" w14:textId="77777777" w:rsidR="003254C0" w:rsidRPr="00F06B09" w:rsidRDefault="003254C0" w:rsidP="00A72A18"/>
        </w:tc>
        <w:tc>
          <w:tcPr>
            <w:tcW w:w="296" w:type="dxa"/>
            <w:tcBorders>
              <w:right w:val="single" w:sz="4" w:space="0" w:color="auto"/>
            </w:tcBorders>
            <w:shd w:val="clear" w:color="auto" w:fill="auto"/>
          </w:tcPr>
          <w:p w14:paraId="7E35DEA6" w14:textId="77777777" w:rsidR="003254C0" w:rsidRPr="00F06B09" w:rsidRDefault="003254C0" w:rsidP="00A72A18"/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auto"/>
          </w:tcPr>
          <w:p w14:paraId="73AB9018" w14:textId="77777777" w:rsidR="003254C0" w:rsidRPr="00F06B09" w:rsidRDefault="003254C0" w:rsidP="00A72A18"/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</w:tcPr>
          <w:p w14:paraId="17C3EA6C" w14:textId="77777777" w:rsidR="003254C0" w:rsidRPr="00F06B09" w:rsidRDefault="003254C0" w:rsidP="00A72A18"/>
        </w:tc>
      </w:tr>
      <w:tr w:rsidR="003254C0" w:rsidRPr="00F06B09" w14:paraId="3650528E" w14:textId="77777777" w:rsidTr="005111C9"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2333CFDB" w14:textId="77777777" w:rsidR="003254C0" w:rsidRDefault="003254C0" w:rsidP="00A72A18">
            <w:r w:rsidRPr="00F06B09">
              <w:t>A</w:t>
            </w:r>
          </w:p>
          <w:p w14:paraId="15B9D629" w14:textId="77777777" w:rsidR="003254C0" w:rsidRDefault="003254C0" w:rsidP="00A72A18">
            <w:r>
              <w:t>d</w:t>
            </w:r>
          </w:p>
          <w:p w14:paraId="15598EF5" w14:textId="77777777" w:rsidR="003254C0" w:rsidRPr="00F179DA" w:rsidRDefault="003254C0" w:rsidP="00A72A18">
            <w:pPr>
              <w:rPr>
                <w:rFonts w:ascii="Symbol" w:hAnsi="Symbol"/>
              </w:rPr>
            </w:pPr>
            <w:r w:rsidRPr="00F179DA">
              <w:rPr>
                <w:rFonts w:ascii="Symbol" w:hAnsi="Symbol"/>
              </w:rPr>
              <w:t></w:t>
            </w:r>
          </w:p>
        </w:tc>
        <w:tc>
          <w:tcPr>
            <w:tcW w:w="3712" w:type="dxa"/>
            <w:shd w:val="clear" w:color="auto" w:fill="auto"/>
          </w:tcPr>
          <w:p w14:paraId="27CDF8FD" w14:textId="77777777" w:rsidR="003254C0" w:rsidRDefault="003254C0" w:rsidP="00A72A18">
            <w:r w:rsidRPr="00F06B09">
              <w:t>Membranfläche</w:t>
            </w:r>
          </w:p>
          <w:p w14:paraId="23D5CD4A" w14:textId="77777777" w:rsidR="003254C0" w:rsidRDefault="003254C0" w:rsidP="00A72A18">
            <w:r>
              <w:t>Schichtdicke (Küvette)</w:t>
            </w:r>
          </w:p>
          <w:p w14:paraId="5C315F61" w14:textId="77777777" w:rsidR="003254C0" w:rsidRPr="00F06B09" w:rsidRDefault="003254C0" w:rsidP="00A72A18">
            <w:r>
              <w:t>Extinktionskoeffizient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auto"/>
          </w:tcPr>
          <w:p w14:paraId="6D2501B9" w14:textId="77777777" w:rsidR="003254C0" w:rsidRDefault="003254C0" w:rsidP="00A72A18">
            <w:r w:rsidRPr="00F06B09">
              <w:t>[m</w:t>
            </w:r>
            <w:r w:rsidRPr="00F06B09">
              <w:rPr>
                <w:vertAlign w:val="superscript"/>
              </w:rPr>
              <w:t>2</w:t>
            </w:r>
            <w:r w:rsidRPr="00F06B09">
              <w:t>]</w:t>
            </w:r>
          </w:p>
          <w:p w14:paraId="3FC00F37" w14:textId="77777777" w:rsidR="003254C0" w:rsidRDefault="003254C0" w:rsidP="00A72A18">
            <w:r>
              <w:t>[m]</w:t>
            </w:r>
          </w:p>
          <w:p w14:paraId="4614984E" w14:textId="77777777" w:rsidR="003254C0" w:rsidRPr="00F06B09" w:rsidRDefault="003254C0" w:rsidP="00A72A18">
            <w:r>
              <w:t>[g/(</w:t>
            </w:r>
            <w:proofErr w:type="spellStart"/>
            <w:r>
              <w:t>mxg</w:t>
            </w:r>
            <w:proofErr w:type="spellEnd"/>
            <w:r>
              <w:t>)]</w:t>
            </w:r>
          </w:p>
        </w:tc>
        <w:tc>
          <w:tcPr>
            <w:tcW w:w="296" w:type="dxa"/>
            <w:tcBorders>
              <w:right w:val="single" w:sz="4" w:space="0" w:color="auto"/>
            </w:tcBorders>
            <w:shd w:val="clear" w:color="auto" w:fill="auto"/>
          </w:tcPr>
          <w:p w14:paraId="1F23D4AF" w14:textId="77777777" w:rsidR="003254C0" w:rsidRPr="00F06B09" w:rsidRDefault="003254C0" w:rsidP="00A72A18"/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auto"/>
          </w:tcPr>
          <w:p w14:paraId="3CA30A14" w14:textId="77777777" w:rsidR="003254C0" w:rsidRDefault="003254C0" w:rsidP="00A72A18">
            <w:r>
              <w:t>A</w:t>
            </w:r>
          </w:p>
          <w:p w14:paraId="55C66633" w14:textId="77777777" w:rsidR="003254C0" w:rsidRPr="00F06B09" w:rsidRDefault="003254C0" w:rsidP="00A72A18">
            <w:r w:rsidRPr="00F06B09">
              <w:t>CF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</w:tcPr>
          <w:p w14:paraId="374B9090" w14:textId="77777777" w:rsidR="003254C0" w:rsidRDefault="003254C0" w:rsidP="00A72A18">
            <w:r>
              <w:t>Absorption</w:t>
            </w:r>
          </w:p>
          <w:p w14:paraId="68F5BC93" w14:textId="77777777" w:rsidR="003254C0" w:rsidRPr="00F06B09" w:rsidRDefault="003254C0" w:rsidP="00A72A18">
            <w:r w:rsidRPr="00F06B09">
              <w:t>Cross Flow</w:t>
            </w:r>
          </w:p>
        </w:tc>
      </w:tr>
      <w:tr w:rsidR="003254C0" w:rsidRPr="00F06B09" w14:paraId="0BB7AC1C" w14:textId="77777777" w:rsidTr="005111C9"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427BF4CB" w14:textId="77777777" w:rsidR="003254C0" w:rsidRDefault="003254C0" w:rsidP="00A72A18">
            <w:r>
              <w:t>E</w:t>
            </w:r>
          </w:p>
          <w:p w14:paraId="286AD61B" w14:textId="77777777" w:rsidR="003254C0" w:rsidRPr="00F06B09" w:rsidRDefault="003254C0" w:rsidP="00A72A18">
            <w:r w:rsidRPr="00F06B09">
              <w:t>F</w:t>
            </w:r>
          </w:p>
        </w:tc>
        <w:tc>
          <w:tcPr>
            <w:tcW w:w="3712" w:type="dxa"/>
            <w:shd w:val="clear" w:color="auto" w:fill="auto"/>
          </w:tcPr>
          <w:p w14:paraId="25A492CA" w14:textId="77777777" w:rsidR="003254C0" w:rsidRDefault="003254C0" w:rsidP="00A72A18">
            <w:r>
              <w:t>Absorptionsmesswert</w:t>
            </w:r>
          </w:p>
          <w:p w14:paraId="35A02613" w14:textId="77777777" w:rsidR="003254C0" w:rsidRPr="00F06B09" w:rsidRDefault="003254C0" w:rsidP="00A72A18">
            <w:r w:rsidRPr="00F06B09">
              <w:t>Faktor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auto"/>
          </w:tcPr>
          <w:p w14:paraId="5BE186CF" w14:textId="77777777" w:rsidR="003254C0" w:rsidRDefault="003254C0" w:rsidP="00A72A18">
            <w:r>
              <w:t>A</w:t>
            </w:r>
          </w:p>
          <w:p w14:paraId="75FDA038" w14:textId="77777777" w:rsidR="003254C0" w:rsidRPr="00F06B09" w:rsidRDefault="003254C0" w:rsidP="00A72A18">
            <w:r w:rsidRPr="00F06B09">
              <w:t>[-]</w:t>
            </w:r>
          </w:p>
        </w:tc>
        <w:tc>
          <w:tcPr>
            <w:tcW w:w="296" w:type="dxa"/>
            <w:tcBorders>
              <w:right w:val="single" w:sz="4" w:space="0" w:color="auto"/>
            </w:tcBorders>
            <w:shd w:val="clear" w:color="auto" w:fill="auto"/>
          </w:tcPr>
          <w:p w14:paraId="1DF86933" w14:textId="77777777" w:rsidR="003254C0" w:rsidRPr="00F06B09" w:rsidRDefault="003254C0" w:rsidP="00A72A18"/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auto"/>
          </w:tcPr>
          <w:p w14:paraId="5DE88FE2" w14:textId="77777777" w:rsidR="003254C0" w:rsidRPr="00F06B09" w:rsidRDefault="003254C0" w:rsidP="00A72A18">
            <w:r w:rsidRPr="00F06B09">
              <w:t>E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</w:tcPr>
          <w:p w14:paraId="3DE4C072" w14:textId="77777777" w:rsidR="003254C0" w:rsidRPr="00F06B09" w:rsidRDefault="003254C0" w:rsidP="00A72A18">
            <w:r w:rsidRPr="00F06B09">
              <w:t>Eingang</w:t>
            </w:r>
          </w:p>
        </w:tc>
      </w:tr>
      <w:tr w:rsidR="003254C0" w:rsidRPr="00F06B09" w14:paraId="38043DF8" w14:textId="77777777" w:rsidTr="005111C9"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205267B8" w14:textId="77777777" w:rsidR="003254C0" w:rsidRPr="00F06B09" w:rsidRDefault="003254C0" w:rsidP="00A72A18">
            <w:proofErr w:type="spellStart"/>
            <w:r w:rsidRPr="00F06B09">
              <w:t>Fluss</w:t>
            </w:r>
            <w:r w:rsidRPr="00F06B09">
              <w:rPr>
                <w:vertAlign w:val="subscript"/>
              </w:rPr>
              <w:t>Permeat</w:t>
            </w:r>
            <w:proofErr w:type="spellEnd"/>
          </w:p>
        </w:tc>
        <w:tc>
          <w:tcPr>
            <w:tcW w:w="3712" w:type="dxa"/>
            <w:shd w:val="clear" w:color="auto" w:fill="auto"/>
          </w:tcPr>
          <w:p w14:paraId="1461C481" w14:textId="77777777" w:rsidR="003254C0" w:rsidRPr="00F06B09" w:rsidRDefault="003254C0" w:rsidP="00A72A18">
            <w:r w:rsidRPr="00F06B09">
              <w:t xml:space="preserve">Massenstromdichte </w:t>
            </w:r>
            <w:proofErr w:type="spellStart"/>
            <w:r w:rsidRPr="00F06B09">
              <w:t>Permeat</w:t>
            </w:r>
            <w:proofErr w:type="spellEnd"/>
          </w:p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auto"/>
          </w:tcPr>
          <w:p w14:paraId="05BC475B" w14:textId="77777777" w:rsidR="003254C0" w:rsidRPr="00F06B09" w:rsidRDefault="003254C0" w:rsidP="00A72A18">
            <w:r w:rsidRPr="00F06B09">
              <w:t>[kg/(m</w:t>
            </w:r>
            <w:r w:rsidRPr="00F06B09">
              <w:rPr>
                <w:vertAlign w:val="superscript"/>
              </w:rPr>
              <w:t>2</w:t>
            </w:r>
            <w:r w:rsidRPr="00F06B09">
              <w:t>h)]</w:t>
            </w:r>
          </w:p>
        </w:tc>
        <w:tc>
          <w:tcPr>
            <w:tcW w:w="296" w:type="dxa"/>
            <w:tcBorders>
              <w:right w:val="single" w:sz="4" w:space="0" w:color="auto"/>
            </w:tcBorders>
            <w:shd w:val="clear" w:color="auto" w:fill="auto"/>
          </w:tcPr>
          <w:p w14:paraId="230A3445" w14:textId="77777777" w:rsidR="003254C0" w:rsidRPr="00F06B09" w:rsidRDefault="003254C0" w:rsidP="00A72A18"/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auto"/>
          </w:tcPr>
          <w:p w14:paraId="5983F61C" w14:textId="77777777" w:rsidR="003254C0" w:rsidRPr="00F06B09" w:rsidRDefault="003254C0" w:rsidP="00A72A18">
            <w:r w:rsidRPr="00F06B09">
              <w:t>A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</w:tcPr>
          <w:p w14:paraId="36856F1B" w14:textId="77777777" w:rsidR="003254C0" w:rsidRPr="00F06B09" w:rsidRDefault="003254C0" w:rsidP="00A72A18">
            <w:r w:rsidRPr="00F06B09">
              <w:t>Ausgang</w:t>
            </w:r>
          </w:p>
        </w:tc>
      </w:tr>
      <w:tr w:rsidR="003254C0" w:rsidRPr="00F06B09" w14:paraId="5D6B236E" w14:textId="77777777" w:rsidTr="005111C9"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15CA20CC" w14:textId="77777777" w:rsidR="003254C0" w:rsidRPr="00F06B09" w:rsidRDefault="003254C0" w:rsidP="00A72A18">
            <w:proofErr w:type="spellStart"/>
            <w:r w:rsidRPr="00F06B09">
              <w:t>Flux</w:t>
            </w:r>
            <w:proofErr w:type="spellEnd"/>
          </w:p>
        </w:tc>
        <w:tc>
          <w:tcPr>
            <w:tcW w:w="3712" w:type="dxa"/>
            <w:shd w:val="clear" w:color="auto" w:fill="auto"/>
          </w:tcPr>
          <w:p w14:paraId="0658F373" w14:textId="77777777" w:rsidR="003254C0" w:rsidRPr="00F06B09" w:rsidRDefault="003254C0" w:rsidP="00A72A18">
            <w:r w:rsidRPr="00F06B09">
              <w:t xml:space="preserve">Volumenstromdichte </w:t>
            </w:r>
            <w:proofErr w:type="spellStart"/>
            <w:r w:rsidRPr="00F06B09">
              <w:t>Permeat</w:t>
            </w:r>
            <w:proofErr w:type="spellEnd"/>
          </w:p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auto"/>
          </w:tcPr>
          <w:p w14:paraId="1D80453E" w14:textId="77777777" w:rsidR="003254C0" w:rsidRPr="00F06B09" w:rsidRDefault="003254C0" w:rsidP="00A72A18">
            <w:r w:rsidRPr="00F06B09">
              <w:t>[l/(m</w:t>
            </w:r>
            <w:r w:rsidRPr="00F06B09">
              <w:rPr>
                <w:vertAlign w:val="superscript"/>
              </w:rPr>
              <w:t>2</w:t>
            </w:r>
            <w:r w:rsidRPr="00F06B09">
              <w:t>h)]</w:t>
            </w:r>
          </w:p>
        </w:tc>
        <w:tc>
          <w:tcPr>
            <w:tcW w:w="296" w:type="dxa"/>
            <w:tcBorders>
              <w:right w:val="single" w:sz="4" w:space="0" w:color="auto"/>
            </w:tcBorders>
            <w:shd w:val="clear" w:color="auto" w:fill="auto"/>
          </w:tcPr>
          <w:p w14:paraId="5CED136B" w14:textId="77777777" w:rsidR="003254C0" w:rsidRPr="00F06B09" w:rsidRDefault="003254C0" w:rsidP="00A72A18"/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auto"/>
          </w:tcPr>
          <w:p w14:paraId="0E0EDD0C" w14:textId="77777777" w:rsidR="003254C0" w:rsidRDefault="003254C0" w:rsidP="00A72A18">
            <w:r w:rsidRPr="00F06B09">
              <w:t>F</w:t>
            </w:r>
          </w:p>
          <w:p w14:paraId="6B42BB6C" w14:textId="77777777" w:rsidR="003254C0" w:rsidRPr="00F06B09" w:rsidRDefault="003254C0" w:rsidP="00A72A18">
            <w:r>
              <w:t>F-P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</w:tcPr>
          <w:p w14:paraId="7A1D028F" w14:textId="77777777" w:rsidR="003254C0" w:rsidRDefault="003254C0" w:rsidP="00A72A18">
            <w:r w:rsidRPr="00F06B09">
              <w:t>Feed</w:t>
            </w:r>
          </w:p>
          <w:p w14:paraId="45F8308B" w14:textId="77777777" w:rsidR="003254C0" w:rsidRPr="00F06B09" w:rsidRDefault="003254C0" w:rsidP="00A72A18">
            <w:r>
              <w:t>Farbpigment</w:t>
            </w:r>
          </w:p>
        </w:tc>
      </w:tr>
      <w:tr w:rsidR="003254C0" w:rsidRPr="00F06B09" w14:paraId="79E0FA99" w14:textId="77777777" w:rsidTr="005111C9"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723B121E" w14:textId="77777777" w:rsidR="003254C0" w:rsidRPr="00F06B09" w:rsidRDefault="003254C0" w:rsidP="00A72A18">
            <w:r w:rsidRPr="00F06B09">
              <w:t>MG</w:t>
            </w:r>
          </w:p>
        </w:tc>
        <w:tc>
          <w:tcPr>
            <w:tcW w:w="3712" w:type="dxa"/>
            <w:shd w:val="clear" w:color="auto" w:fill="auto"/>
          </w:tcPr>
          <w:p w14:paraId="5F32FCF6" w14:textId="77777777" w:rsidR="003254C0" w:rsidRPr="00F06B09" w:rsidRDefault="003254C0" w:rsidP="00A72A18">
            <w:r w:rsidRPr="00F06B09">
              <w:t>Molekulargewicht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auto"/>
          </w:tcPr>
          <w:p w14:paraId="421F5125" w14:textId="77777777" w:rsidR="003254C0" w:rsidRPr="00F06B09" w:rsidRDefault="003254C0" w:rsidP="00A72A18">
            <w:r w:rsidRPr="00F06B09">
              <w:t>[g/</w:t>
            </w:r>
            <w:proofErr w:type="spellStart"/>
            <w:r w:rsidRPr="00F06B09">
              <w:t>mol</w:t>
            </w:r>
            <w:proofErr w:type="spellEnd"/>
            <w:r w:rsidRPr="00F06B09">
              <w:t>]</w:t>
            </w:r>
          </w:p>
        </w:tc>
        <w:tc>
          <w:tcPr>
            <w:tcW w:w="296" w:type="dxa"/>
            <w:tcBorders>
              <w:right w:val="single" w:sz="4" w:space="0" w:color="auto"/>
            </w:tcBorders>
            <w:shd w:val="clear" w:color="auto" w:fill="auto"/>
          </w:tcPr>
          <w:p w14:paraId="4678C1DF" w14:textId="77777777" w:rsidR="003254C0" w:rsidRPr="00F06B09" w:rsidRDefault="003254C0" w:rsidP="00A72A18"/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auto"/>
          </w:tcPr>
          <w:p w14:paraId="21B26227" w14:textId="77777777" w:rsidR="003254C0" w:rsidRPr="00F06B09" w:rsidRDefault="003254C0" w:rsidP="00A72A18">
            <w:r w:rsidRPr="00F06B09">
              <w:t>G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</w:tcPr>
          <w:p w14:paraId="536C3959" w14:textId="77777777" w:rsidR="003254C0" w:rsidRPr="00F06B09" w:rsidRDefault="003254C0" w:rsidP="00A72A18">
            <w:r w:rsidRPr="00F06B09">
              <w:t>Grenzwert</w:t>
            </w:r>
          </w:p>
        </w:tc>
      </w:tr>
      <w:tr w:rsidR="003254C0" w:rsidRPr="00F06B09" w14:paraId="3D9EBE06" w14:textId="77777777" w:rsidTr="005111C9"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46FAB5AB" w14:textId="77777777" w:rsidR="003254C0" w:rsidRPr="00F06B09" w:rsidRDefault="003254C0" w:rsidP="00A72A18">
            <w:r w:rsidRPr="00F06B09">
              <w:t>R</w:t>
            </w:r>
          </w:p>
        </w:tc>
        <w:tc>
          <w:tcPr>
            <w:tcW w:w="3712" w:type="dxa"/>
            <w:shd w:val="clear" w:color="auto" w:fill="auto"/>
          </w:tcPr>
          <w:p w14:paraId="1B184527" w14:textId="77777777" w:rsidR="003254C0" w:rsidRPr="00F06B09" w:rsidRDefault="003254C0" w:rsidP="00A72A18">
            <w:r w:rsidRPr="00F06B09">
              <w:t>Rückhaltevermögen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auto"/>
          </w:tcPr>
          <w:p w14:paraId="0D21AF74" w14:textId="77777777" w:rsidR="003254C0" w:rsidRPr="00F06B09" w:rsidRDefault="003254C0" w:rsidP="00A72A18">
            <w:r w:rsidRPr="00F06B09">
              <w:t>[-]</w:t>
            </w:r>
          </w:p>
        </w:tc>
        <w:tc>
          <w:tcPr>
            <w:tcW w:w="296" w:type="dxa"/>
            <w:tcBorders>
              <w:right w:val="single" w:sz="4" w:space="0" w:color="auto"/>
            </w:tcBorders>
            <w:shd w:val="clear" w:color="auto" w:fill="auto"/>
          </w:tcPr>
          <w:p w14:paraId="6054B727" w14:textId="77777777" w:rsidR="003254C0" w:rsidRPr="00F06B09" w:rsidRDefault="003254C0" w:rsidP="00A72A18"/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auto"/>
          </w:tcPr>
          <w:p w14:paraId="2D032DFC" w14:textId="77777777" w:rsidR="003254C0" w:rsidRPr="00F06B09" w:rsidRDefault="003254C0" w:rsidP="00A72A18">
            <w:r w:rsidRPr="00F06B09">
              <w:t>i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</w:tcPr>
          <w:p w14:paraId="6E07D5B7" w14:textId="77777777" w:rsidR="003254C0" w:rsidRPr="00F06B09" w:rsidRDefault="003254C0" w:rsidP="00A72A18">
            <w:r w:rsidRPr="00F06B09">
              <w:t>Stoff i, NaCl</w:t>
            </w:r>
          </w:p>
        </w:tc>
      </w:tr>
      <w:tr w:rsidR="003254C0" w:rsidRPr="00F06B09" w14:paraId="78052D5A" w14:textId="77777777" w:rsidTr="005111C9"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0DECBF6E" w14:textId="77777777" w:rsidR="003254C0" w:rsidRPr="00F06B09" w:rsidRDefault="003254C0" w:rsidP="00A72A18">
            <w:r w:rsidRPr="00F06B09">
              <w:t>S</w:t>
            </w:r>
          </w:p>
        </w:tc>
        <w:tc>
          <w:tcPr>
            <w:tcW w:w="3712" w:type="dxa"/>
            <w:shd w:val="clear" w:color="auto" w:fill="auto"/>
          </w:tcPr>
          <w:p w14:paraId="4E788ADE" w14:textId="77777777" w:rsidR="003254C0" w:rsidRPr="00F06B09" w:rsidRDefault="003254C0" w:rsidP="00A72A18">
            <w:r w:rsidRPr="00F06B09">
              <w:t>Selektivität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auto"/>
          </w:tcPr>
          <w:p w14:paraId="0174516D" w14:textId="77777777" w:rsidR="003254C0" w:rsidRPr="00F06B09" w:rsidRDefault="003254C0" w:rsidP="00A72A18">
            <w:r w:rsidRPr="00F06B09">
              <w:t>[-]</w:t>
            </w:r>
          </w:p>
        </w:tc>
        <w:tc>
          <w:tcPr>
            <w:tcW w:w="296" w:type="dxa"/>
            <w:tcBorders>
              <w:right w:val="single" w:sz="4" w:space="0" w:color="auto"/>
            </w:tcBorders>
            <w:shd w:val="clear" w:color="auto" w:fill="auto"/>
          </w:tcPr>
          <w:p w14:paraId="66646FDA" w14:textId="77777777" w:rsidR="003254C0" w:rsidRPr="00F06B09" w:rsidRDefault="003254C0" w:rsidP="00A72A18"/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auto"/>
          </w:tcPr>
          <w:p w14:paraId="3623F34F" w14:textId="77777777" w:rsidR="003254C0" w:rsidRPr="00F06B09" w:rsidRDefault="003254C0" w:rsidP="00A72A18">
            <w:r w:rsidRPr="00F06B09">
              <w:t>j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</w:tcPr>
          <w:p w14:paraId="1C39FF55" w14:textId="77777777" w:rsidR="003254C0" w:rsidRPr="00F06B09" w:rsidRDefault="003254C0" w:rsidP="00A72A18">
            <w:r w:rsidRPr="00F06B09">
              <w:t>Stoff j, F-B</w:t>
            </w:r>
          </w:p>
        </w:tc>
      </w:tr>
      <w:tr w:rsidR="003254C0" w:rsidRPr="00F06B09" w14:paraId="4F8B53E5" w14:textId="77777777" w:rsidTr="005111C9"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79A9CEDA" w14:textId="77777777" w:rsidR="003254C0" w:rsidRPr="00F06B09" w:rsidRDefault="00BF6291" w:rsidP="00A72A18">
            <w:r w:rsidRPr="00F06B09">
              <w:rPr>
                <w:noProof/>
                <w:position w:val="-6"/>
              </w:rPr>
              <w:object w:dxaOrig="240" w:dyaOrig="320" w14:anchorId="5FE1D8F5">
                <v:shape id="_x0000_i1025" type="#_x0000_t75" alt="" style="width:13.65pt;height:15.5pt;mso-width-percent:0;mso-height-percent:0;mso-width-percent:0;mso-height-percent:0" o:ole="">
                  <v:imagedata r:id="rId16" o:title=""/>
                </v:shape>
                <o:OLEObject Type="Embed" ProgID="Equation.3" ShapeID="_x0000_i1025" DrawAspect="Content" ObjectID="_1706524660" r:id="rId17"/>
              </w:object>
            </w:r>
          </w:p>
        </w:tc>
        <w:tc>
          <w:tcPr>
            <w:tcW w:w="3712" w:type="dxa"/>
            <w:shd w:val="clear" w:color="auto" w:fill="auto"/>
          </w:tcPr>
          <w:p w14:paraId="02717676" w14:textId="77777777" w:rsidR="003254C0" w:rsidRPr="00F06B09" w:rsidRDefault="003254C0" w:rsidP="00A72A18">
            <w:r w:rsidRPr="00F06B09">
              <w:t>Volumenstrom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auto"/>
          </w:tcPr>
          <w:p w14:paraId="55DA4AAF" w14:textId="77777777" w:rsidR="003254C0" w:rsidRPr="00F06B09" w:rsidRDefault="003254C0" w:rsidP="00A72A18">
            <w:r w:rsidRPr="00F06B09">
              <w:t>[l/h]</w:t>
            </w:r>
          </w:p>
        </w:tc>
        <w:tc>
          <w:tcPr>
            <w:tcW w:w="296" w:type="dxa"/>
            <w:tcBorders>
              <w:right w:val="single" w:sz="4" w:space="0" w:color="auto"/>
            </w:tcBorders>
            <w:shd w:val="clear" w:color="auto" w:fill="auto"/>
          </w:tcPr>
          <w:p w14:paraId="326FEFCC" w14:textId="77777777" w:rsidR="003254C0" w:rsidRPr="00F06B09" w:rsidRDefault="003254C0" w:rsidP="00A72A18"/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auto"/>
          </w:tcPr>
          <w:p w14:paraId="0B4F35E3" w14:textId="77777777" w:rsidR="003254C0" w:rsidRPr="00F06B09" w:rsidRDefault="003254C0" w:rsidP="00A72A18">
            <w:r w:rsidRPr="00F06B09">
              <w:t>K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</w:tcPr>
          <w:p w14:paraId="78D2F198" w14:textId="77777777" w:rsidR="003254C0" w:rsidRPr="00F06B09" w:rsidRDefault="003254C0" w:rsidP="00A72A18">
            <w:r w:rsidRPr="00F06B09">
              <w:t>Konze</w:t>
            </w:r>
            <w:r>
              <w:t>n</w:t>
            </w:r>
            <w:r w:rsidRPr="00F06B09">
              <w:t>trat</w:t>
            </w:r>
          </w:p>
        </w:tc>
      </w:tr>
      <w:tr w:rsidR="003254C0" w:rsidRPr="00F06B09" w14:paraId="53FDB3CD" w14:textId="77777777" w:rsidTr="005111C9"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2F1E65D0" w14:textId="77777777" w:rsidR="003254C0" w:rsidRPr="00F06B09" w:rsidRDefault="003254C0" w:rsidP="00A72A18">
            <w:r w:rsidRPr="00F06B09">
              <w:t>V</w:t>
            </w:r>
          </w:p>
        </w:tc>
        <w:tc>
          <w:tcPr>
            <w:tcW w:w="3712" w:type="dxa"/>
            <w:shd w:val="clear" w:color="auto" w:fill="auto"/>
          </w:tcPr>
          <w:p w14:paraId="3C34AC70" w14:textId="77777777" w:rsidR="003254C0" w:rsidRPr="00F06B09" w:rsidRDefault="003254C0" w:rsidP="00A72A18">
            <w:r w:rsidRPr="00F06B09">
              <w:t>Volumen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auto"/>
          </w:tcPr>
          <w:p w14:paraId="4BC8104A" w14:textId="77777777" w:rsidR="003254C0" w:rsidRPr="00F06B09" w:rsidRDefault="003254C0" w:rsidP="00A72A18">
            <w:r w:rsidRPr="00F06B09">
              <w:t>[ml]</w:t>
            </w:r>
          </w:p>
        </w:tc>
        <w:tc>
          <w:tcPr>
            <w:tcW w:w="296" w:type="dxa"/>
            <w:tcBorders>
              <w:right w:val="single" w:sz="4" w:space="0" w:color="auto"/>
            </w:tcBorders>
            <w:shd w:val="clear" w:color="auto" w:fill="auto"/>
          </w:tcPr>
          <w:p w14:paraId="5525CB49" w14:textId="77777777" w:rsidR="003254C0" w:rsidRPr="00F06B09" w:rsidRDefault="003254C0" w:rsidP="00A72A18"/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auto"/>
          </w:tcPr>
          <w:p w14:paraId="25F498A5" w14:textId="77777777" w:rsidR="003254C0" w:rsidRPr="00F06B09" w:rsidRDefault="003254C0" w:rsidP="00A72A18">
            <w:r w:rsidRPr="00F06B09">
              <w:t>LM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</w:tcPr>
          <w:p w14:paraId="3390C5B6" w14:textId="77777777" w:rsidR="003254C0" w:rsidRPr="00F06B09" w:rsidRDefault="003254C0" w:rsidP="00A72A18">
            <w:r w:rsidRPr="00F06B09">
              <w:t>Lösemittel</w:t>
            </w:r>
          </w:p>
        </w:tc>
      </w:tr>
      <w:tr w:rsidR="003254C0" w:rsidRPr="00F06B09" w14:paraId="51756179" w14:textId="77777777" w:rsidTr="005111C9"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46E7B3C3" w14:textId="77777777" w:rsidR="003254C0" w:rsidRPr="00F06B09" w:rsidRDefault="003254C0" w:rsidP="00A72A18">
            <w:r w:rsidRPr="00F06B09">
              <w:t>p</w:t>
            </w:r>
          </w:p>
        </w:tc>
        <w:tc>
          <w:tcPr>
            <w:tcW w:w="3712" w:type="dxa"/>
            <w:shd w:val="clear" w:color="auto" w:fill="auto"/>
          </w:tcPr>
          <w:p w14:paraId="41E81615" w14:textId="77777777" w:rsidR="003254C0" w:rsidRPr="00F06B09" w:rsidRDefault="003254C0" w:rsidP="00A72A18">
            <w:r w:rsidRPr="00F06B09">
              <w:t>Druck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auto"/>
          </w:tcPr>
          <w:p w14:paraId="7FA40016" w14:textId="77777777" w:rsidR="003254C0" w:rsidRPr="00F06B09" w:rsidRDefault="003254C0" w:rsidP="00A72A18">
            <w:r w:rsidRPr="00F06B09">
              <w:t>[bar]</w:t>
            </w:r>
          </w:p>
        </w:tc>
        <w:tc>
          <w:tcPr>
            <w:tcW w:w="296" w:type="dxa"/>
            <w:tcBorders>
              <w:right w:val="single" w:sz="4" w:space="0" w:color="auto"/>
            </w:tcBorders>
            <w:shd w:val="clear" w:color="auto" w:fill="auto"/>
          </w:tcPr>
          <w:p w14:paraId="51A451BD" w14:textId="77777777" w:rsidR="003254C0" w:rsidRPr="00F06B09" w:rsidRDefault="003254C0" w:rsidP="00A72A18"/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auto"/>
          </w:tcPr>
          <w:p w14:paraId="27E0A258" w14:textId="77777777" w:rsidR="003254C0" w:rsidRPr="00F06B09" w:rsidRDefault="003254C0" w:rsidP="00A72A18">
            <w:r w:rsidRPr="00F06B09">
              <w:t>M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</w:tcPr>
          <w:p w14:paraId="6FC0C5E9" w14:textId="77777777" w:rsidR="003254C0" w:rsidRPr="00F06B09" w:rsidRDefault="003254C0" w:rsidP="00A72A18">
            <w:r w:rsidRPr="00F06B09">
              <w:t>Muster</w:t>
            </w:r>
          </w:p>
        </w:tc>
      </w:tr>
      <w:tr w:rsidR="003254C0" w:rsidRPr="00F06B09" w14:paraId="3CD2486E" w14:textId="77777777" w:rsidTr="005111C9"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1F29331B" w14:textId="77777777" w:rsidR="003254C0" w:rsidRPr="00F06B09" w:rsidRDefault="003254C0" w:rsidP="00A72A18">
            <w:r w:rsidRPr="00F06B09">
              <w:rPr>
                <w:rFonts w:ascii="Symbol" w:hAnsi="Symbol"/>
              </w:rPr>
              <w:t></w:t>
            </w:r>
            <w:r w:rsidRPr="00F06B09">
              <w:t>p</w:t>
            </w:r>
          </w:p>
        </w:tc>
        <w:tc>
          <w:tcPr>
            <w:tcW w:w="3712" w:type="dxa"/>
            <w:shd w:val="clear" w:color="auto" w:fill="auto"/>
          </w:tcPr>
          <w:p w14:paraId="0A9A459D" w14:textId="77777777" w:rsidR="003254C0" w:rsidRPr="00F06B09" w:rsidRDefault="003254C0" w:rsidP="00A72A18">
            <w:r w:rsidRPr="00F06B09">
              <w:t>Druckdifferenz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auto"/>
          </w:tcPr>
          <w:p w14:paraId="5B6D515B" w14:textId="77777777" w:rsidR="003254C0" w:rsidRPr="00F06B09" w:rsidRDefault="003254C0" w:rsidP="00A72A18">
            <w:r w:rsidRPr="00F06B09">
              <w:t>[bar]</w:t>
            </w:r>
          </w:p>
        </w:tc>
        <w:tc>
          <w:tcPr>
            <w:tcW w:w="296" w:type="dxa"/>
            <w:tcBorders>
              <w:right w:val="single" w:sz="4" w:space="0" w:color="auto"/>
            </w:tcBorders>
            <w:shd w:val="clear" w:color="auto" w:fill="auto"/>
          </w:tcPr>
          <w:p w14:paraId="0BD6E82E" w14:textId="77777777" w:rsidR="003254C0" w:rsidRPr="00F06B09" w:rsidRDefault="003254C0" w:rsidP="00A72A18"/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auto"/>
          </w:tcPr>
          <w:p w14:paraId="4E95D133" w14:textId="77777777" w:rsidR="003254C0" w:rsidRPr="00F06B09" w:rsidRDefault="003254C0" w:rsidP="00A72A18">
            <w:r w:rsidRPr="00F06B09">
              <w:t>P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</w:tcPr>
          <w:p w14:paraId="64877CF9" w14:textId="77777777" w:rsidR="003254C0" w:rsidRPr="00F06B09" w:rsidRDefault="003254C0" w:rsidP="00A72A18">
            <w:proofErr w:type="spellStart"/>
            <w:r w:rsidRPr="00F06B09">
              <w:t>Permeat</w:t>
            </w:r>
            <w:proofErr w:type="spellEnd"/>
          </w:p>
        </w:tc>
      </w:tr>
      <w:tr w:rsidR="003254C0" w:rsidRPr="00F06B09" w14:paraId="01115902" w14:textId="77777777" w:rsidTr="005111C9"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6A3173FB" w14:textId="77777777" w:rsidR="003254C0" w:rsidRDefault="003254C0" w:rsidP="00A72A18">
            <w:r>
              <w:t>w</w:t>
            </w:r>
          </w:p>
          <w:p w14:paraId="063B6417" w14:textId="77777777" w:rsidR="003254C0" w:rsidRPr="00F06B09" w:rsidRDefault="003254C0" w:rsidP="00A72A18"/>
        </w:tc>
        <w:tc>
          <w:tcPr>
            <w:tcW w:w="3712" w:type="dxa"/>
            <w:shd w:val="clear" w:color="auto" w:fill="auto"/>
          </w:tcPr>
          <w:p w14:paraId="2F7B7C28" w14:textId="77777777" w:rsidR="003254C0" w:rsidRDefault="003254C0" w:rsidP="00A72A18">
            <w:r w:rsidRPr="00F06B09">
              <w:t xml:space="preserve">Gewichtsanteil </w:t>
            </w:r>
          </w:p>
          <w:p w14:paraId="2F56CE0B" w14:textId="77777777" w:rsidR="003254C0" w:rsidRPr="00F06B09" w:rsidRDefault="003254C0" w:rsidP="00A72A18"/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auto"/>
          </w:tcPr>
          <w:p w14:paraId="302B48B9" w14:textId="77777777" w:rsidR="003254C0" w:rsidRDefault="003254C0" w:rsidP="00A72A18">
            <w:r w:rsidRPr="00F06B09">
              <w:t>[g/</w:t>
            </w:r>
            <w:r>
              <w:t>g</w:t>
            </w:r>
            <w:r w:rsidRPr="00F06B09">
              <w:t>]</w:t>
            </w:r>
          </w:p>
          <w:p w14:paraId="0791BB0D" w14:textId="77777777" w:rsidR="003254C0" w:rsidRPr="00F06B09" w:rsidRDefault="003254C0" w:rsidP="00A72A18"/>
        </w:tc>
        <w:tc>
          <w:tcPr>
            <w:tcW w:w="296" w:type="dxa"/>
            <w:tcBorders>
              <w:right w:val="single" w:sz="4" w:space="0" w:color="auto"/>
            </w:tcBorders>
            <w:shd w:val="clear" w:color="auto" w:fill="auto"/>
          </w:tcPr>
          <w:p w14:paraId="7CC18D07" w14:textId="77777777" w:rsidR="003254C0" w:rsidRPr="00F06B09" w:rsidRDefault="003254C0" w:rsidP="00A72A18"/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auto"/>
          </w:tcPr>
          <w:p w14:paraId="284C454C" w14:textId="77777777" w:rsidR="003254C0" w:rsidRPr="00F06B09" w:rsidRDefault="003254C0" w:rsidP="00A72A18">
            <w:r w:rsidRPr="00F06B09">
              <w:t>R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</w:tcPr>
          <w:p w14:paraId="110B42EA" w14:textId="77777777" w:rsidR="003254C0" w:rsidRPr="00F06B09" w:rsidRDefault="003254C0" w:rsidP="00A72A18">
            <w:proofErr w:type="spellStart"/>
            <w:r w:rsidRPr="00F06B09">
              <w:t>Retentat</w:t>
            </w:r>
            <w:proofErr w:type="spellEnd"/>
          </w:p>
          <w:p w14:paraId="7812B75D" w14:textId="77777777" w:rsidR="003254C0" w:rsidRPr="00F06B09" w:rsidRDefault="003254C0" w:rsidP="00A72A18">
            <w:r w:rsidRPr="00F06B09">
              <w:t>= Konzentrat</w:t>
            </w:r>
          </w:p>
        </w:tc>
      </w:tr>
      <w:tr w:rsidR="003254C0" w:rsidRPr="00F06B09" w14:paraId="2B5BF503" w14:textId="77777777" w:rsidTr="005111C9"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11905CB3" w14:textId="77777777" w:rsidR="003254C0" w:rsidRPr="00F06B09" w:rsidRDefault="003254C0" w:rsidP="00A72A18">
            <w:r>
              <w:t>T</w:t>
            </w:r>
          </w:p>
        </w:tc>
        <w:tc>
          <w:tcPr>
            <w:tcW w:w="3712" w:type="dxa"/>
            <w:shd w:val="clear" w:color="auto" w:fill="auto"/>
          </w:tcPr>
          <w:p w14:paraId="6A40F0A1" w14:textId="77777777" w:rsidR="003254C0" w:rsidRPr="00F06B09" w:rsidRDefault="003254C0" w:rsidP="00A72A18">
            <w:r>
              <w:t>Titer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auto"/>
          </w:tcPr>
          <w:p w14:paraId="585C3F45" w14:textId="77777777" w:rsidR="003254C0" w:rsidRPr="00F06B09" w:rsidRDefault="003254C0" w:rsidP="00A72A18">
            <w:r>
              <w:t>[</w:t>
            </w:r>
            <w:proofErr w:type="spellStart"/>
            <w:r>
              <w:t>mol</w:t>
            </w:r>
            <w:proofErr w:type="spellEnd"/>
            <w:r>
              <w:t>/l]</w:t>
            </w:r>
          </w:p>
        </w:tc>
        <w:tc>
          <w:tcPr>
            <w:tcW w:w="296" w:type="dxa"/>
            <w:tcBorders>
              <w:right w:val="single" w:sz="4" w:space="0" w:color="auto"/>
            </w:tcBorders>
            <w:shd w:val="clear" w:color="auto" w:fill="auto"/>
          </w:tcPr>
          <w:p w14:paraId="65F41614" w14:textId="77777777" w:rsidR="003254C0" w:rsidRPr="00F06B09" w:rsidRDefault="003254C0" w:rsidP="00A72A18"/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auto"/>
          </w:tcPr>
          <w:p w14:paraId="5FFFD933" w14:textId="77777777" w:rsidR="003254C0" w:rsidRPr="00F06B09" w:rsidRDefault="003254C0" w:rsidP="00A72A18">
            <w:r w:rsidRPr="00F06B09">
              <w:t>S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</w:tcPr>
          <w:p w14:paraId="753C74DB" w14:textId="77777777" w:rsidR="003254C0" w:rsidRPr="00F06B09" w:rsidRDefault="003254C0" w:rsidP="00A72A18">
            <w:r w:rsidRPr="00F06B09">
              <w:t>Spektrometer</w:t>
            </w:r>
          </w:p>
        </w:tc>
      </w:tr>
      <w:tr w:rsidR="003254C0" w:rsidRPr="00F06B09" w14:paraId="66CEB093" w14:textId="77777777" w:rsidTr="005111C9"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01D34CE2" w14:textId="77777777" w:rsidR="003254C0" w:rsidRPr="00F06B09" w:rsidRDefault="003254C0" w:rsidP="00A72A18"/>
        </w:tc>
        <w:tc>
          <w:tcPr>
            <w:tcW w:w="3712" w:type="dxa"/>
            <w:shd w:val="clear" w:color="auto" w:fill="auto"/>
          </w:tcPr>
          <w:p w14:paraId="223936F2" w14:textId="77777777" w:rsidR="003254C0" w:rsidRPr="00F06B09" w:rsidRDefault="003254C0" w:rsidP="00A72A18"/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auto"/>
          </w:tcPr>
          <w:p w14:paraId="07FDA847" w14:textId="77777777" w:rsidR="003254C0" w:rsidRPr="00F06B09" w:rsidRDefault="003254C0" w:rsidP="00A72A18"/>
        </w:tc>
        <w:tc>
          <w:tcPr>
            <w:tcW w:w="296" w:type="dxa"/>
            <w:tcBorders>
              <w:right w:val="single" w:sz="4" w:space="0" w:color="auto"/>
            </w:tcBorders>
            <w:shd w:val="clear" w:color="auto" w:fill="auto"/>
          </w:tcPr>
          <w:p w14:paraId="292D656A" w14:textId="77777777" w:rsidR="003254C0" w:rsidRPr="00F06B09" w:rsidRDefault="003254C0" w:rsidP="00A72A18"/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auto"/>
          </w:tcPr>
          <w:p w14:paraId="4D986122" w14:textId="77777777" w:rsidR="003254C0" w:rsidRPr="00F06B09" w:rsidRDefault="003254C0" w:rsidP="00A72A18"/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</w:tcPr>
          <w:p w14:paraId="69D33615" w14:textId="77777777" w:rsidR="003254C0" w:rsidRPr="00F06B09" w:rsidRDefault="003254C0" w:rsidP="00A72A18"/>
        </w:tc>
      </w:tr>
      <w:tr w:rsidR="003254C0" w:rsidRPr="00F06B09" w14:paraId="20A8134C" w14:textId="77777777" w:rsidTr="005111C9"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2258D54A" w14:textId="77777777" w:rsidR="003254C0" w:rsidRPr="00F06B09" w:rsidRDefault="003254C0" w:rsidP="00A72A18"/>
        </w:tc>
        <w:tc>
          <w:tcPr>
            <w:tcW w:w="3712" w:type="dxa"/>
            <w:shd w:val="clear" w:color="auto" w:fill="auto"/>
          </w:tcPr>
          <w:p w14:paraId="44FB4236" w14:textId="77777777" w:rsidR="003254C0" w:rsidRPr="00F06B09" w:rsidRDefault="003254C0" w:rsidP="00A72A18"/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auto"/>
          </w:tcPr>
          <w:p w14:paraId="7627F2A5" w14:textId="77777777" w:rsidR="003254C0" w:rsidRPr="00F06B09" w:rsidRDefault="003254C0" w:rsidP="00A72A18"/>
        </w:tc>
        <w:tc>
          <w:tcPr>
            <w:tcW w:w="296" w:type="dxa"/>
            <w:tcBorders>
              <w:right w:val="single" w:sz="4" w:space="0" w:color="auto"/>
            </w:tcBorders>
            <w:shd w:val="clear" w:color="auto" w:fill="auto"/>
          </w:tcPr>
          <w:p w14:paraId="7594ACC2" w14:textId="77777777" w:rsidR="003254C0" w:rsidRPr="00F06B09" w:rsidRDefault="003254C0" w:rsidP="00A72A18"/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auto"/>
          </w:tcPr>
          <w:p w14:paraId="63B48264" w14:textId="77777777" w:rsidR="003254C0" w:rsidRPr="00F06B09" w:rsidRDefault="003254C0" w:rsidP="00A72A18">
            <w:r w:rsidRPr="00F06B09">
              <w:t>T NaCl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</w:tcPr>
          <w:p w14:paraId="1EFB102B" w14:textId="77777777" w:rsidR="003254C0" w:rsidRPr="00F06B09" w:rsidRDefault="003254C0" w:rsidP="00A72A18">
            <w:r w:rsidRPr="00F06B09">
              <w:t>Titration</w:t>
            </w:r>
          </w:p>
        </w:tc>
      </w:tr>
      <w:tr w:rsidR="003254C0" w:rsidRPr="00F06B09" w14:paraId="16D387AC" w14:textId="77777777" w:rsidTr="005111C9"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6AF8FDA2" w14:textId="77777777" w:rsidR="003254C0" w:rsidRPr="00F06B09" w:rsidRDefault="003254C0" w:rsidP="00A72A18"/>
        </w:tc>
        <w:tc>
          <w:tcPr>
            <w:tcW w:w="3712" w:type="dxa"/>
            <w:shd w:val="clear" w:color="auto" w:fill="auto"/>
          </w:tcPr>
          <w:p w14:paraId="6D272470" w14:textId="77777777" w:rsidR="003254C0" w:rsidRPr="00F06B09" w:rsidRDefault="003254C0" w:rsidP="00A72A18"/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auto"/>
          </w:tcPr>
          <w:p w14:paraId="11ADCECE" w14:textId="77777777" w:rsidR="003254C0" w:rsidRPr="00F06B09" w:rsidRDefault="003254C0" w:rsidP="00A72A18"/>
        </w:tc>
        <w:tc>
          <w:tcPr>
            <w:tcW w:w="296" w:type="dxa"/>
            <w:tcBorders>
              <w:right w:val="single" w:sz="4" w:space="0" w:color="auto"/>
            </w:tcBorders>
            <w:shd w:val="clear" w:color="auto" w:fill="auto"/>
          </w:tcPr>
          <w:p w14:paraId="53E380E3" w14:textId="77777777" w:rsidR="003254C0" w:rsidRPr="00F06B09" w:rsidRDefault="003254C0" w:rsidP="00A72A18"/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auto"/>
          </w:tcPr>
          <w:p w14:paraId="59D46C50" w14:textId="77777777" w:rsidR="003254C0" w:rsidRPr="00F06B09" w:rsidRDefault="003254C0" w:rsidP="00A72A18">
            <w:r w:rsidRPr="00F06B09">
              <w:t>Trans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</w:tcPr>
          <w:p w14:paraId="454C2FD3" w14:textId="77777777" w:rsidR="003254C0" w:rsidRPr="00F06B09" w:rsidRDefault="003254C0" w:rsidP="00A72A18">
            <w:proofErr w:type="spellStart"/>
            <w:r w:rsidRPr="00F06B09">
              <w:t>transmembran</w:t>
            </w:r>
            <w:proofErr w:type="spellEnd"/>
          </w:p>
        </w:tc>
      </w:tr>
      <w:tr w:rsidR="003254C0" w:rsidRPr="00F06B09" w14:paraId="624C56EF" w14:textId="77777777" w:rsidTr="005111C9"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4C08990A" w14:textId="77777777" w:rsidR="003254C0" w:rsidRPr="00F06B09" w:rsidRDefault="003254C0" w:rsidP="00A72A18"/>
        </w:tc>
        <w:tc>
          <w:tcPr>
            <w:tcW w:w="3712" w:type="dxa"/>
            <w:shd w:val="clear" w:color="auto" w:fill="auto"/>
          </w:tcPr>
          <w:p w14:paraId="00E40062" w14:textId="77777777" w:rsidR="003254C0" w:rsidRPr="00F06B09" w:rsidRDefault="003254C0" w:rsidP="00A72A18"/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auto"/>
          </w:tcPr>
          <w:p w14:paraId="45EF6AB8" w14:textId="77777777" w:rsidR="003254C0" w:rsidRPr="00F06B09" w:rsidRDefault="003254C0" w:rsidP="00A72A18"/>
        </w:tc>
        <w:tc>
          <w:tcPr>
            <w:tcW w:w="296" w:type="dxa"/>
            <w:tcBorders>
              <w:right w:val="single" w:sz="4" w:space="0" w:color="auto"/>
            </w:tcBorders>
            <w:shd w:val="clear" w:color="auto" w:fill="auto"/>
          </w:tcPr>
          <w:p w14:paraId="0CDDFAC0" w14:textId="77777777" w:rsidR="003254C0" w:rsidRPr="00F06B09" w:rsidRDefault="003254C0" w:rsidP="00A72A18"/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auto"/>
          </w:tcPr>
          <w:p w14:paraId="3AE957E4" w14:textId="77777777" w:rsidR="003254C0" w:rsidRPr="00F06B09" w:rsidRDefault="003254C0" w:rsidP="00A72A18">
            <w:r w:rsidRPr="00F06B09">
              <w:t>V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</w:tcPr>
          <w:p w14:paraId="24DD8BE3" w14:textId="77777777" w:rsidR="003254C0" w:rsidRPr="00F06B09" w:rsidRDefault="003254C0" w:rsidP="00A72A18">
            <w:r w:rsidRPr="00F06B09">
              <w:t>Verdünnung</w:t>
            </w:r>
          </w:p>
        </w:tc>
      </w:tr>
      <w:tr w:rsidR="003254C0" w:rsidRPr="00F06B09" w14:paraId="77AD4F59" w14:textId="77777777" w:rsidTr="005111C9">
        <w:tc>
          <w:tcPr>
            <w:tcW w:w="12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AFF601" w14:textId="77777777" w:rsidR="003254C0" w:rsidRPr="00F06B09" w:rsidRDefault="003254C0" w:rsidP="00A72A18"/>
        </w:tc>
        <w:tc>
          <w:tcPr>
            <w:tcW w:w="3712" w:type="dxa"/>
            <w:tcBorders>
              <w:bottom w:val="single" w:sz="4" w:space="0" w:color="auto"/>
            </w:tcBorders>
            <w:shd w:val="clear" w:color="auto" w:fill="auto"/>
          </w:tcPr>
          <w:p w14:paraId="6A7D3C68" w14:textId="77777777" w:rsidR="003254C0" w:rsidRPr="00F06B09" w:rsidRDefault="003254C0" w:rsidP="00A72A18"/>
        </w:tc>
        <w:tc>
          <w:tcPr>
            <w:tcW w:w="16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35CE3" w14:textId="77777777" w:rsidR="003254C0" w:rsidRPr="00F06B09" w:rsidRDefault="003254C0" w:rsidP="00A72A18"/>
        </w:tc>
        <w:tc>
          <w:tcPr>
            <w:tcW w:w="296" w:type="dxa"/>
            <w:tcBorders>
              <w:right w:val="single" w:sz="4" w:space="0" w:color="auto"/>
            </w:tcBorders>
            <w:shd w:val="clear" w:color="auto" w:fill="auto"/>
          </w:tcPr>
          <w:p w14:paraId="078F5B04" w14:textId="77777777" w:rsidR="003254C0" w:rsidRPr="00F06B09" w:rsidRDefault="003254C0" w:rsidP="00A72A18"/>
        </w:tc>
        <w:tc>
          <w:tcPr>
            <w:tcW w:w="16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A3672C" w14:textId="77777777" w:rsidR="003254C0" w:rsidRDefault="003254C0" w:rsidP="00A72A18">
            <w:r w:rsidRPr="00F06B09">
              <w:t>W</w:t>
            </w:r>
          </w:p>
          <w:p w14:paraId="14B9B7BD" w14:textId="77777777" w:rsidR="003254C0" w:rsidRPr="00A83A9B" w:rsidRDefault="003254C0" w:rsidP="00A72A18">
            <w:pPr>
              <w:rPr>
                <w:rFonts w:ascii="Symbol" w:hAnsi="Symbol"/>
              </w:rPr>
            </w:pPr>
            <w:r w:rsidRPr="00A83A9B">
              <w:rPr>
                <w:rFonts w:ascii="Symbol" w:hAnsi="Symbol"/>
              </w:rPr>
              <w:t></w:t>
            </w:r>
          </w:p>
        </w:tc>
        <w:tc>
          <w:tcPr>
            <w:tcW w:w="16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A7C57" w14:textId="77777777" w:rsidR="003254C0" w:rsidRDefault="003254C0" w:rsidP="00A72A18">
            <w:r w:rsidRPr="00F06B09">
              <w:t>Wasser</w:t>
            </w:r>
          </w:p>
          <w:p w14:paraId="7A10F5A9" w14:textId="77777777" w:rsidR="003254C0" w:rsidRPr="00F06B09" w:rsidRDefault="003254C0" w:rsidP="00A72A18">
            <w:r>
              <w:t>Wellenlänge</w:t>
            </w:r>
          </w:p>
        </w:tc>
      </w:tr>
    </w:tbl>
    <w:p w14:paraId="4ECA0C62" w14:textId="06E65CC2" w:rsidR="003254C0" w:rsidRDefault="003254C0" w:rsidP="00A72A18"/>
    <w:p w14:paraId="4E812D62" w14:textId="4CB6EE32" w:rsidR="00827442" w:rsidRDefault="00827442" w:rsidP="00A72A18"/>
    <w:p w14:paraId="20DCCA69" w14:textId="4FC67263" w:rsidR="00827442" w:rsidRDefault="00827442" w:rsidP="00634EBE">
      <w:pPr>
        <w:pStyle w:val="TEBISIOberschrift2Ebene"/>
      </w:pPr>
      <w:r>
        <w:t xml:space="preserve">Abbildungsverzeichnis: </w:t>
      </w:r>
    </w:p>
    <w:p w14:paraId="1CFA7FDB" w14:textId="74FA3853" w:rsidR="00827442" w:rsidRPr="00634EBE" w:rsidRDefault="00827442" w:rsidP="00EE1A1D">
      <w:pPr>
        <w:pStyle w:val="TEBISIOAbbilungslegende"/>
        <w:rPr>
          <w:rStyle w:val="Hyperlink"/>
          <w:color w:val="auto"/>
          <w:u w:val="none"/>
        </w:rPr>
      </w:pPr>
      <w:r w:rsidRPr="00634EBE">
        <w:fldChar w:fldCharType="begin"/>
      </w:r>
      <w:r w:rsidRPr="00634EBE">
        <w:instrText xml:space="preserve"> TOC \n \p " " \h \z \c "Abbildung" </w:instrText>
      </w:r>
      <w:r w:rsidRPr="00634EBE">
        <w:fldChar w:fldCharType="separate"/>
      </w:r>
      <w:hyperlink w:anchor="_Toc71892825" w:history="1">
        <w:r w:rsidRPr="00634EBE">
          <w:rPr>
            <w:rStyle w:val="Hyperlink"/>
            <w:color w:val="auto"/>
            <w:u w:val="none"/>
          </w:rPr>
          <w:t>Abbildung 1, Versuchsanordnung Membranfiltration</w:t>
        </w:r>
      </w:hyperlink>
      <w:r w:rsidRPr="00634EBE">
        <w:rPr>
          <w:rStyle w:val="Hyperlink"/>
          <w:color w:val="auto"/>
          <w:u w:val="none"/>
        </w:rPr>
        <w:t>, Daniel Mollet, FHNW</w:t>
      </w:r>
      <w:r w:rsidR="00655E3C">
        <w:rPr>
          <w:rStyle w:val="Hyperlink"/>
          <w:color w:val="auto"/>
          <w:u w:val="none"/>
        </w:rPr>
        <w:t>-Tebisio</w:t>
      </w:r>
      <w:r w:rsidRPr="00634EBE">
        <w:rPr>
          <w:rStyle w:val="Hyperlink"/>
          <w:color w:val="auto"/>
          <w:u w:val="none"/>
        </w:rPr>
        <w:t xml:space="preserve">, </w:t>
      </w:r>
      <w:r w:rsidR="00480BF0">
        <w:rPr>
          <w:rStyle w:val="Hyperlink"/>
          <w:color w:val="auto"/>
          <w:u w:val="none"/>
        </w:rPr>
        <w:t>2020</w:t>
      </w:r>
    </w:p>
    <w:p w14:paraId="1F5AD026" w14:textId="5EFA60C0" w:rsidR="00EE1A1D" w:rsidRPr="00634EBE" w:rsidRDefault="00BF6291" w:rsidP="00EE1A1D">
      <w:pPr>
        <w:pStyle w:val="TEBISIOAbbilungslegende"/>
        <w:rPr>
          <w:rStyle w:val="Hyperlink"/>
          <w:color w:val="auto"/>
          <w:u w:val="none"/>
        </w:rPr>
      </w:pPr>
      <w:hyperlink w:anchor="_Toc71892826" w:history="1">
        <w:r w:rsidR="00827442" w:rsidRPr="00634EBE">
          <w:rPr>
            <w:rStyle w:val="Hyperlink"/>
            <w:color w:val="auto"/>
            <w:u w:val="none"/>
          </w:rPr>
          <w:t>Abbildung 2, Membranfiltraton F790</w:t>
        </w:r>
      </w:hyperlink>
      <w:r w:rsidR="00827442" w:rsidRPr="00634EBE">
        <w:rPr>
          <w:rStyle w:val="Hyperlink"/>
          <w:color w:val="auto"/>
          <w:u w:val="none"/>
        </w:rPr>
        <w:t xml:space="preserve">, </w:t>
      </w:r>
      <w:r w:rsidR="00EE1A1D" w:rsidRPr="00634EBE">
        <w:rPr>
          <w:rStyle w:val="Hyperlink"/>
          <w:color w:val="auto"/>
          <w:u w:val="none"/>
        </w:rPr>
        <w:t>Daniel Mollet, FHNW</w:t>
      </w:r>
      <w:r w:rsidR="00EE1A1D">
        <w:rPr>
          <w:rStyle w:val="Hyperlink"/>
          <w:color w:val="auto"/>
          <w:u w:val="none"/>
        </w:rPr>
        <w:t>-Tebisio</w:t>
      </w:r>
      <w:r w:rsidR="00EE1A1D" w:rsidRPr="00634EBE">
        <w:rPr>
          <w:rStyle w:val="Hyperlink"/>
          <w:color w:val="auto"/>
          <w:u w:val="none"/>
        </w:rPr>
        <w:t xml:space="preserve">, </w:t>
      </w:r>
      <w:r w:rsidR="00480BF0">
        <w:rPr>
          <w:rStyle w:val="Hyperlink"/>
          <w:color w:val="auto"/>
          <w:u w:val="none"/>
        </w:rPr>
        <w:t>2020</w:t>
      </w:r>
    </w:p>
    <w:p w14:paraId="0B1F2D4A" w14:textId="79EFF3C7" w:rsidR="00827442" w:rsidRPr="00634EBE" w:rsidRDefault="00BF6291" w:rsidP="00EE1A1D">
      <w:pPr>
        <w:pStyle w:val="TEBISIOAbbilungslegende"/>
      </w:pPr>
      <w:hyperlink w:anchor="_Toc71892827" w:history="1">
        <w:r w:rsidR="00827442" w:rsidRPr="00634EBE">
          <w:rPr>
            <w:rStyle w:val="Hyperlink"/>
            <w:color w:val="auto"/>
            <w:u w:val="none"/>
          </w:rPr>
          <w:t>Abbildung 3, Formel</w:t>
        </w:r>
      </w:hyperlink>
      <w:r w:rsidR="00634EBE" w:rsidRPr="00634EBE">
        <w:rPr>
          <w:rStyle w:val="Hyperlink"/>
          <w:color w:val="auto"/>
          <w:u w:val="none"/>
        </w:rPr>
        <w:t xml:space="preserve"> </w:t>
      </w:r>
      <w:r w:rsidR="00827442" w:rsidRPr="00634EBE">
        <w:fldChar w:fldCharType="end"/>
      </w:r>
      <w:r w:rsidR="00634EBE" w:rsidRPr="00634EBE">
        <w:t xml:space="preserve">Ciba-Rot, Ernest </w:t>
      </w:r>
      <w:proofErr w:type="spellStart"/>
      <w:r w:rsidR="00634EBE" w:rsidRPr="00634EBE">
        <w:t>Hägni</w:t>
      </w:r>
      <w:proofErr w:type="spellEnd"/>
      <w:r w:rsidR="00634EBE" w:rsidRPr="00634EBE">
        <w:t>, FHNW</w:t>
      </w:r>
      <w:r w:rsidR="00655E3C">
        <w:t>-</w:t>
      </w:r>
      <w:proofErr w:type="spellStart"/>
      <w:r w:rsidR="00655E3C">
        <w:t>Tebisio</w:t>
      </w:r>
      <w:proofErr w:type="spellEnd"/>
      <w:r w:rsidR="00634EBE" w:rsidRPr="00634EBE">
        <w:t xml:space="preserve">, 2020 </w:t>
      </w:r>
    </w:p>
    <w:sectPr w:rsidR="00827442" w:rsidRPr="00634EBE" w:rsidSect="00564A1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83299" w14:textId="77777777" w:rsidR="00BF6291" w:rsidRDefault="00BF6291" w:rsidP="005952F4">
      <w:r>
        <w:separator/>
      </w:r>
    </w:p>
  </w:endnote>
  <w:endnote w:type="continuationSeparator" w:id="0">
    <w:p w14:paraId="5A92B43E" w14:textId="77777777" w:rsidR="00BF6291" w:rsidRDefault="00BF6291" w:rsidP="00595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gyptienne F 55 Roman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Univers 45 Light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65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(Textkörper CS)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Egyptienne F 65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Univers 55 Roman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CC0EC" w14:textId="77777777" w:rsidR="00740F11" w:rsidRDefault="00740F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7771B" w14:textId="77777777" w:rsidR="00740F11" w:rsidRDefault="00740F1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2A723" w14:textId="77777777" w:rsidR="00740F11" w:rsidRDefault="00740F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14697" w14:textId="77777777" w:rsidR="00BF6291" w:rsidRDefault="00BF6291" w:rsidP="005952F4">
      <w:r>
        <w:separator/>
      </w:r>
    </w:p>
  </w:footnote>
  <w:footnote w:type="continuationSeparator" w:id="0">
    <w:p w14:paraId="35527366" w14:textId="77777777" w:rsidR="00BF6291" w:rsidRDefault="00BF6291" w:rsidP="00595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617B7" w14:textId="77777777" w:rsidR="00740F11" w:rsidRDefault="00740F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2C4E1" w14:textId="4555292D" w:rsidR="00522437" w:rsidRPr="00BB056A" w:rsidRDefault="002E6CE6" w:rsidP="00BB056A">
    <w:pPr>
      <w:pStyle w:val="Kopfzeile"/>
      <w:rPr>
        <w:szCs w:val="16"/>
        <w:lang w:val="de-CH"/>
      </w:rPr>
    </w:pPr>
    <w:r w:rsidRPr="009726C6">
      <w:rPr>
        <w:szCs w:val="16"/>
        <w:lang w:val="de-CH"/>
      </w:rPr>
      <w:t xml:space="preserve">Lehreinheit </w:t>
    </w:r>
    <w:r w:rsidR="00BB056A">
      <w:rPr>
        <w:szCs w:val="16"/>
        <w:lang w:val="de-CH"/>
      </w:rPr>
      <w:t>Hightech Textilien</w:t>
    </w:r>
    <w:r w:rsidRPr="009726C6">
      <w:rPr>
        <w:szCs w:val="16"/>
        <w:lang w:val="de-CH"/>
      </w:rPr>
      <w:t xml:space="preserve">, Untereinheit </w:t>
    </w:r>
    <w:r w:rsidR="00BB056A">
      <w:rPr>
        <w:szCs w:val="16"/>
        <w:lang w:val="de-CH"/>
      </w:rPr>
      <w:t>3</w:t>
    </w:r>
    <w:r w:rsidRPr="009726C6">
      <w:rPr>
        <w:szCs w:val="16"/>
        <w:lang w:val="de-CH"/>
      </w:rPr>
      <w:t xml:space="preserve">, </w:t>
    </w:r>
    <w:r w:rsidR="0035212C">
      <w:rPr>
        <w:szCs w:val="16"/>
        <w:lang w:val="de-CH"/>
      </w:rPr>
      <w:t>Arbeitsblatt</w:t>
    </w:r>
    <w:r w:rsidR="00BB056A">
      <w:rPr>
        <w:szCs w:val="16"/>
        <w:lang w:val="de-CH"/>
      </w:rPr>
      <w:t xml:space="preserve"> 3.1</w:t>
    </w:r>
    <w:r w:rsidR="00740F11">
      <w:rPr>
        <w:szCs w:val="16"/>
        <w:lang w:val="de-CH"/>
      </w:rPr>
      <w:t>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116E5" w14:textId="77777777" w:rsidR="00740F11" w:rsidRDefault="00740F1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A264F"/>
    <w:multiLevelType w:val="hybridMultilevel"/>
    <w:tmpl w:val="DD7ED388"/>
    <w:lvl w:ilvl="0" w:tplc="5F9C5C9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25EA"/>
    <w:multiLevelType w:val="hybridMultilevel"/>
    <w:tmpl w:val="93BAD2D8"/>
    <w:lvl w:ilvl="0" w:tplc="48AC4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22BC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5EF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E23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2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1EB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58E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F0B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06B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B741B24"/>
    <w:multiLevelType w:val="hybridMultilevel"/>
    <w:tmpl w:val="FD46EA4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71C69"/>
    <w:multiLevelType w:val="hybridMultilevel"/>
    <w:tmpl w:val="451C9A52"/>
    <w:lvl w:ilvl="0" w:tplc="D512C70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13A41"/>
    <w:multiLevelType w:val="hybridMultilevel"/>
    <w:tmpl w:val="431E417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23EB1"/>
    <w:multiLevelType w:val="hybridMultilevel"/>
    <w:tmpl w:val="812CDA1A"/>
    <w:lvl w:ilvl="0" w:tplc="0807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0558FE"/>
    <w:multiLevelType w:val="hybridMultilevel"/>
    <w:tmpl w:val="CF604152"/>
    <w:lvl w:ilvl="0" w:tplc="7226A1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61A9C"/>
    <w:multiLevelType w:val="hybridMultilevel"/>
    <w:tmpl w:val="0F56A55A"/>
    <w:lvl w:ilvl="0" w:tplc="1FA4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FCB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FCF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065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C41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E5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EE2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EAD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C45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4CD7D12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809A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BC373D"/>
    <w:multiLevelType w:val="multilevel"/>
    <w:tmpl w:val="A4A6FBA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8B494E"/>
    <w:multiLevelType w:val="hybridMultilevel"/>
    <w:tmpl w:val="50DEEB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B4596F"/>
    <w:multiLevelType w:val="hybridMultilevel"/>
    <w:tmpl w:val="3CD8A8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C81957"/>
    <w:multiLevelType w:val="hybridMultilevel"/>
    <w:tmpl w:val="A58A526C"/>
    <w:lvl w:ilvl="0" w:tplc="977E3A80">
      <w:start w:val="1"/>
      <w:numFmt w:val="bullet"/>
      <w:pStyle w:val="TEBISOAufzhlung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8653A"/>
    <w:multiLevelType w:val="hybridMultilevel"/>
    <w:tmpl w:val="9926D0A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3D6628"/>
    <w:multiLevelType w:val="multilevel"/>
    <w:tmpl w:val="05169B8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879A6"/>
    <w:multiLevelType w:val="hybridMultilevel"/>
    <w:tmpl w:val="6DCEDE78"/>
    <w:lvl w:ilvl="0" w:tplc="4BF0BC3A">
      <w:start w:val="1"/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Arial" w:eastAsia="Times New Roman" w:hAnsi="Arial" w:hint="default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42E6D85"/>
    <w:multiLevelType w:val="hybridMultilevel"/>
    <w:tmpl w:val="B7AE2A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FA60FC"/>
    <w:multiLevelType w:val="hybridMultilevel"/>
    <w:tmpl w:val="B420CD5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1041A"/>
    <w:multiLevelType w:val="hybridMultilevel"/>
    <w:tmpl w:val="F9A4A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1C4C7C"/>
    <w:multiLevelType w:val="multilevel"/>
    <w:tmpl w:val="63227292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E458FD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526650"/>
    <w:multiLevelType w:val="hybridMultilevel"/>
    <w:tmpl w:val="28FC9022"/>
    <w:lvl w:ilvl="0" w:tplc="EBC0E160">
      <w:start w:val="1"/>
      <w:numFmt w:val="decimal"/>
      <w:pStyle w:val="TEBISIONummerierung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585A68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DE5371"/>
    <w:multiLevelType w:val="hybridMultilevel"/>
    <w:tmpl w:val="CDB649E2"/>
    <w:lvl w:ilvl="0" w:tplc="C4E0784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8DC7F8C"/>
    <w:multiLevelType w:val="hybridMultilevel"/>
    <w:tmpl w:val="EAEA9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9646F2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2B797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50E709A"/>
    <w:multiLevelType w:val="hybridMultilevel"/>
    <w:tmpl w:val="39281D5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9"/>
  </w:num>
  <w:num w:numId="4">
    <w:abstractNumId w:val="23"/>
  </w:num>
  <w:num w:numId="5">
    <w:abstractNumId w:val="26"/>
  </w:num>
  <w:num w:numId="6">
    <w:abstractNumId w:val="25"/>
  </w:num>
  <w:num w:numId="7">
    <w:abstractNumId w:val="2"/>
  </w:num>
  <w:num w:numId="8">
    <w:abstractNumId w:val="8"/>
  </w:num>
  <w:num w:numId="9">
    <w:abstractNumId w:val="21"/>
  </w:num>
  <w:num w:numId="10">
    <w:abstractNumId w:val="4"/>
  </w:num>
  <w:num w:numId="11">
    <w:abstractNumId w:val="5"/>
  </w:num>
  <w:num w:numId="12">
    <w:abstractNumId w:val="17"/>
  </w:num>
  <w:num w:numId="13">
    <w:abstractNumId w:val="11"/>
  </w:num>
  <w:num w:numId="14">
    <w:abstractNumId w:val="27"/>
  </w:num>
  <w:num w:numId="15">
    <w:abstractNumId w:val="12"/>
  </w:num>
  <w:num w:numId="16">
    <w:abstractNumId w:val="9"/>
  </w:num>
  <w:num w:numId="17">
    <w:abstractNumId w:val="14"/>
  </w:num>
  <w:num w:numId="18">
    <w:abstractNumId w:val="6"/>
  </w:num>
  <w:num w:numId="19">
    <w:abstractNumId w:val="24"/>
  </w:num>
  <w:num w:numId="20">
    <w:abstractNumId w:val="18"/>
  </w:num>
  <w:num w:numId="21">
    <w:abstractNumId w:val="13"/>
  </w:num>
  <w:num w:numId="22">
    <w:abstractNumId w:val="22"/>
  </w:num>
  <w:num w:numId="23">
    <w:abstractNumId w:val="28"/>
  </w:num>
  <w:num w:numId="24">
    <w:abstractNumId w:val="10"/>
  </w:num>
  <w:num w:numId="25">
    <w:abstractNumId w:val="20"/>
  </w:num>
  <w:num w:numId="26">
    <w:abstractNumId w:val="15"/>
  </w:num>
  <w:num w:numId="27">
    <w:abstractNumId w:val="16"/>
  </w:num>
  <w:num w:numId="28">
    <w:abstractNumId w:val="3"/>
  </w:num>
  <w:num w:numId="2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ägni, Ernest (SekAL)">
    <w15:presenceInfo w15:providerId="AD" w15:userId="S::ernest.haegni@sbl.ch::25fc4a62-ac03-4d75-acfc-ebfb4c1dc3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468"/>
    <w:rsid w:val="000001DA"/>
    <w:rsid w:val="00004F70"/>
    <w:rsid w:val="00011D96"/>
    <w:rsid w:val="0001253D"/>
    <w:rsid w:val="00014F3E"/>
    <w:rsid w:val="000176C5"/>
    <w:rsid w:val="000233D7"/>
    <w:rsid w:val="00025208"/>
    <w:rsid w:val="0002661C"/>
    <w:rsid w:val="00030116"/>
    <w:rsid w:val="0003104C"/>
    <w:rsid w:val="00036455"/>
    <w:rsid w:val="00037E61"/>
    <w:rsid w:val="000441DC"/>
    <w:rsid w:val="00044766"/>
    <w:rsid w:val="00044F7E"/>
    <w:rsid w:val="00050BAD"/>
    <w:rsid w:val="0005305B"/>
    <w:rsid w:val="0005528E"/>
    <w:rsid w:val="00057663"/>
    <w:rsid w:val="00060259"/>
    <w:rsid w:val="00062BE7"/>
    <w:rsid w:val="000634F7"/>
    <w:rsid w:val="00063A47"/>
    <w:rsid w:val="000648AC"/>
    <w:rsid w:val="00065C7F"/>
    <w:rsid w:val="000666F3"/>
    <w:rsid w:val="000700A5"/>
    <w:rsid w:val="0007297F"/>
    <w:rsid w:val="000736F3"/>
    <w:rsid w:val="00076917"/>
    <w:rsid w:val="0007787C"/>
    <w:rsid w:val="00083109"/>
    <w:rsid w:val="00085315"/>
    <w:rsid w:val="00086D90"/>
    <w:rsid w:val="00091E08"/>
    <w:rsid w:val="00094F89"/>
    <w:rsid w:val="00095635"/>
    <w:rsid w:val="000A313C"/>
    <w:rsid w:val="000A42F8"/>
    <w:rsid w:val="000A6D34"/>
    <w:rsid w:val="000B297D"/>
    <w:rsid w:val="000B4A86"/>
    <w:rsid w:val="000B4ED1"/>
    <w:rsid w:val="000B5620"/>
    <w:rsid w:val="000B65D2"/>
    <w:rsid w:val="000C3B41"/>
    <w:rsid w:val="000C3DBC"/>
    <w:rsid w:val="000C6F48"/>
    <w:rsid w:val="000D1F35"/>
    <w:rsid w:val="000D2CEA"/>
    <w:rsid w:val="000D623C"/>
    <w:rsid w:val="000D7124"/>
    <w:rsid w:val="000E0643"/>
    <w:rsid w:val="000E0DBB"/>
    <w:rsid w:val="000F0754"/>
    <w:rsid w:val="000F2FA1"/>
    <w:rsid w:val="000F3772"/>
    <w:rsid w:val="000F4412"/>
    <w:rsid w:val="000F4A1F"/>
    <w:rsid w:val="000F703E"/>
    <w:rsid w:val="000F77B4"/>
    <w:rsid w:val="001044A3"/>
    <w:rsid w:val="00105461"/>
    <w:rsid w:val="00106B50"/>
    <w:rsid w:val="00111E33"/>
    <w:rsid w:val="00114946"/>
    <w:rsid w:val="0012080D"/>
    <w:rsid w:val="0012115D"/>
    <w:rsid w:val="001212C8"/>
    <w:rsid w:val="0012136E"/>
    <w:rsid w:val="00121622"/>
    <w:rsid w:val="00124A49"/>
    <w:rsid w:val="00126F3F"/>
    <w:rsid w:val="001320EE"/>
    <w:rsid w:val="00137F4E"/>
    <w:rsid w:val="00145A1E"/>
    <w:rsid w:val="00145ECD"/>
    <w:rsid w:val="00147048"/>
    <w:rsid w:val="00151556"/>
    <w:rsid w:val="0015174C"/>
    <w:rsid w:val="00152443"/>
    <w:rsid w:val="00152C05"/>
    <w:rsid w:val="00153A49"/>
    <w:rsid w:val="0015407D"/>
    <w:rsid w:val="00154630"/>
    <w:rsid w:val="00155FA7"/>
    <w:rsid w:val="00163BD6"/>
    <w:rsid w:val="0016449C"/>
    <w:rsid w:val="00165624"/>
    <w:rsid w:val="00166940"/>
    <w:rsid w:val="00166FA2"/>
    <w:rsid w:val="001706EE"/>
    <w:rsid w:val="00171809"/>
    <w:rsid w:val="00172D1A"/>
    <w:rsid w:val="00177ED4"/>
    <w:rsid w:val="00181E37"/>
    <w:rsid w:val="00185625"/>
    <w:rsid w:val="0018620E"/>
    <w:rsid w:val="001912D0"/>
    <w:rsid w:val="00192722"/>
    <w:rsid w:val="00194F01"/>
    <w:rsid w:val="00196D3A"/>
    <w:rsid w:val="001972F3"/>
    <w:rsid w:val="001A276F"/>
    <w:rsid w:val="001A7944"/>
    <w:rsid w:val="001B1249"/>
    <w:rsid w:val="001B198B"/>
    <w:rsid w:val="001B37F0"/>
    <w:rsid w:val="001B3C0F"/>
    <w:rsid w:val="001B4A84"/>
    <w:rsid w:val="001B6145"/>
    <w:rsid w:val="001B758B"/>
    <w:rsid w:val="001C26C3"/>
    <w:rsid w:val="001C552B"/>
    <w:rsid w:val="001D2C66"/>
    <w:rsid w:val="001D4702"/>
    <w:rsid w:val="001D4DC9"/>
    <w:rsid w:val="001D6539"/>
    <w:rsid w:val="001D65C0"/>
    <w:rsid w:val="001E3D74"/>
    <w:rsid w:val="001F0120"/>
    <w:rsid w:val="001F7378"/>
    <w:rsid w:val="00200389"/>
    <w:rsid w:val="0020217B"/>
    <w:rsid w:val="00202BA0"/>
    <w:rsid w:val="0021015C"/>
    <w:rsid w:val="002147A6"/>
    <w:rsid w:val="00215B66"/>
    <w:rsid w:val="002212D4"/>
    <w:rsid w:val="00221EC7"/>
    <w:rsid w:val="002315D3"/>
    <w:rsid w:val="00232F68"/>
    <w:rsid w:val="00236A71"/>
    <w:rsid w:val="00236E59"/>
    <w:rsid w:val="00241802"/>
    <w:rsid w:val="00244ED8"/>
    <w:rsid w:val="00245B5C"/>
    <w:rsid w:val="00246A1E"/>
    <w:rsid w:val="0025056A"/>
    <w:rsid w:val="00253E49"/>
    <w:rsid w:val="00254A16"/>
    <w:rsid w:val="00254A5E"/>
    <w:rsid w:val="002556F5"/>
    <w:rsid w:val="00256F3E"/>
    <w:rsid w:val="00261B27"/>
    <w:rsid w:val="00261B7F"/>
    <w:rsid w:val="00263E0F"/>
    <w:rsid w:val="00264750"/>
    <w:rsid w:val="002711AB"/>
    <w:rsid w:val="002715A1"/>
    <w:rsid w:val="00272D6A"/>
    <w:rsid w:val="002756D1"/>
    <w:rsid w:val="00275BA2"/>
    <w:rsid w:val="00282582"/>
    <w:rsid w:val="00283286"/>
    <w:rsid w:val="00285D69"/>
    <w:rsid w:val="0029061C"/>
    <w:rsid w:val="0029166C"/>
    <w:rsid w:val="00294A11"/>
    <w:rsid w:val="00295F86"/>
    <w:rsid w:val="00297D30"/>
    <w:rsid w:val="002A4CB7"/>
    <w:rsid w:val="002A5067"/>
    <w:rsid w:val="002A5A3D"/>
    <w:rsid w:val="002A6C00"/>
    <w:rsid w:val="002B0631"/>
    <w:rsid w:val="002B316B"/>
    <w:rsid w:val="002B3179"/>
    <w:rsid w:val="002B3DEB"/>
    <w:rsid w:val="002B5337"/>
    <w:rsid w:val="002B6248"/>
    <w:rsid w:val="002B694F"/>
    <w:rsid w:val="002C0746"/>
    <w:rsid w:val="002C13F4"/>
    <w:rsid w:val="002C2FED"/>
    <w:rsid w:val="002C50DF"/>
    <w:rsid w:val="002C7E5B"/>
    <w:rsid w:val="002D00C8"/>
    <w:rsid w:val="002D0684"/>
    <w:rsid w:val="002D2340"/>
    <w:rsid w:val="002D4999"/>
    <w:rsid w:val="002E107A"/>
    <w:rsid w:val="002E4478"/>
    <w:rsid w:val="002E6CE6"/>
    <w:rsid w:val="002E70F6"/>
    <w:rsid w:val="002F1EB8"/>
    <w:rsid w:val="002F2C53"/>
    <w:rsid w:val="002F510D"/>
    <w:rsid w:val="002F5DA6"/>
    <w:rsid w:val="00300CB5"/>
    <w:rsid w:val="00301B7E"/>
    <w:rsid w:val="003030F1"/>
    <w:rsid w:val="00307C20"/>
    <w:rsid w:val="00310069"/>
    <w:rsid w:val="00310775"/>
    <w:rsid w:val="0031214C"/>
    <w:rsid w:val="003156FF"/>
    <w:rsid w:val="0032318B"/>
    <w:rsid w:val="003251DD"/>
    <w:rsid w:val="003254C0"/>
    <w:rsid w:val="00330545"/>
    <w:rsid w:val="00330928"/>
    <w:rsid w:val="00331C9F"/>
    <w:rsid w:val="003335F0"/>
    <w:rsid w:val="003345B2"/>
    <w:rsid w:val="00345C16"/>
    <w:rsid w:val="00346225"/>
    <w:rsid w:val="00350C53"/>
    <w:rsid w:val="0035212C"/>
    <w:rsid w:val="00352724"/>
    <w:rsid w:val="00353674"/>
    <w:rsid w:val="003560EE"/>
    <w:rsid w:val="003563D0"/>
    <w:rsid w:val="003571B4"/>
    <w:rsid w:val="003605E4"/>
    <w:rsid w:val="003625B8"/>
    <w:rsid w:val="00363308"/>
    <w:rsid w:val="003666DD"/>
    <w:rsid w:val="00375759"/>
    <w:rsid w:val="00381EF4"/>
    <w:rsid w:val="00382468"/>
    <w:rsid w:val="003827AF"/>
    <w:rsid w:val="0039117F"/>
    <w:rsid w:val="0039348C"/>
    <w:rsid w:val="00395C93"/>
    <w:rsid w:val="003A1AF1"/>
    <w:rsid w:val="003A53DC"/>
    <w:rsid w:val="003B1BF4"/>
    <w:rsid w:val="003B1FEC"/>
    <w:rsid w:val="003B3B79"/>
    <w:rsid w:val="003B676D"/>
    <w:rsid w:val="003C017D"/>
    <w:rsid w:val="003D4C0E"/>
    <w:rsid w:val="003D69D1"/>
    <w:rsid w:val="003E281B"/>
    <w:rsid w:val="003F0086"/>
    <w:rsid w:val="003F2BCC"/>
    <w:rsid w:val="00400316"/>
    <w:rsid w:val="00401D38"/>
    <w:rsid w:val="004029FA"/>
    <w:rsid w:val="00404504"/>
    <w:rsid w:val="004056B6"/>
    <w:rsid w:val="00407A65"/>
    <w:rsid w:val="00407C0F"/>
    <w:rsid w:val="00414005"/>
    <w:rsid w:val="00415858"/>
    <w:rsid w:val="00415A6E"/>
    <w:rsid w:val="00425883"/>
    <w:rsid w:val="00427992"/>
    <w:rsid w:val="004310DC"/>
    <w:rsid w:val="004340F8"/>
    <w:rsid w:val="004347D0"/>
    <w:rsid w:val="0044033C"/>
    <w:rsid w:val="004403FA"/>
    <w:rsid w:val="00441D51"/>
    <w:rsid w:val="0044561B"/>
    <w:rsid w:val="004513CA"/>
    <w:rsid w:val="00452800"/>
    <w:rsid w:val="00457F3D"/>
    <w:rsid w:val="00460AC1"/>
    <w:rsid w:val="004616C1"/>
    <w:rsid w:val="0046603C"/>
    <w:rsid w:val="00467166"/>
    <w:rsid w:val="00470091"/>
    <w:rsid w:val="00471ACF"/>
    <w:rsid w:val="004722E9"/>
    <w:rsid w:val="00472FD0"/>
    <w:rsid w:val="004754FB"/>
    <w:rsid w:val="00477347"/>
    <w:rsid w:val="00480BF0"/>
    <w:rsid w:val="00480DA7"/>
    <w:rsid w:val="0048325E"/>
    <w:rsid w:val="0048708A"/>
    <w:rsid w:val="004877A0"/>
    <w:rsid w:val="00493F5F"/>
    <w:rsid w:val="0049454B"/>
    <w:rsid w:val="004958C0"/>
    <w:rsid w:val="00495FEC"/>
    <w:rsid w:val="00496A7B"/>
    <w:rsid w:val="004A0741"/>
    <w:rsid w:val="004A1262"/>
    <w:rsid w:val="004A6603"/>
    <w:rsid w:val="004B18B3"/>
    <w:rsid w:val="004B28AE"/>
    <w:rsid w:val="004B35A7"/>
    <w:rsid w:val="004B35FE"/>
    <w:rsid w:val="004B5D7A"/>
    <w:rsid w:val="004C06D5"/>
    <w:rsid w:val="004C1564"/>
    <w:rsid w:val="004C291D"/>
    <w:rsid w:val="004C509E"/>
    <w:rsid w:val="004C73F8"/>
    <w:rsid w:val="004D0224"/>
    <w:rsid w:val="004D4126"/>
    <w:rsid w:val="004D4B7D"/>
    <w:rsid w:val="004E473F"/>
    <w:rsid w:val="004F0B65"/>
    <w:rsid w:val="004F2D32"/>
    <w:rsid w:val="004F6FD5"/>
    <w:rsid w:val="004F7158"/>
    <w:rsid w:val="005025A9"/>
    <w:rsid w:val="00503CDC"/>
    <w:rsid w:val="00505648"/>
    <w:rsid w:val="00511E0C"/>
    <w:rsid w:val="00520284"/>
    <w:rsid w:val="005218F2"/>
    <w:rsid w:val="00521EEE"/>
    <w:rsid w:val="00522437"/>
    <w:rsid w:val="00525569"/>
    <w:rsid w:val="0052644F"/>
    <w:rsid w:val="00531081"/>
    <w:rsid w:val="0053572B"/>
    <w:rsid w:val="005369C2"/>
    <w:rsid w:val="00541CB4"/>
    <w:rsid w:val="00541D82"/>
    <w:rsid w:val="00542A22"/>
    <w:rsid w:val="00546872"/>
    <w:rsid w:val="005473ED"/>
    <w:rsid w:val="00560E9D"/>
    <w:rsid w:val="00563EF5"/>
    <w:rsid w:val="00564A1F"/>
    <w:rsid w:val="00566936"/>
    <w:rsid w:val="0056784B"/>
    <w:rsid w:val="005708D6"/>
    <w:rsid w:val="005717D9"/>
    <w:rsid w:val="00573D71"/>
    <w:rsid w:val="00576118"/>
    <w:rsid w:val="005807AD"/>
    <w:rsid w:val="00580E12"/>
    <w:rsid w:val="00581C81"/>
    <w:rsid w:val="0058621B"/>
    <w:rsid w:val="005873D0"/>
    <w:rsid w:val="00594DF9"/>
    <w:rsid w:val="005952F4"/>
    <w:rsid w:val="00595DD5"/>
    <w:rsid w:val="0059664D"/>
    <w:rsid w:val="005A4484"/>
    <w:rsid w:val="005B4512"/>
    <w:rsid w:val="005C0326"/>
    <w:rsid w:val="005C0C02"/>
    <w:rsid w:val="005C1376"/>
    <w:rsid w:val="005C1383"/>
    <w:rsid w:val="005C2BCB"/>
    <w:rsid w:val="005C4092"/>
    <w:rsid w:val="005C7B7C"/>
    <w:rsid w:val="005D02E2"/>
    <w:rsid w:val="005D10F1"/>
    <w:rsid w:val="005D18FF"/>
    <w:rsid w:val="005D3345"/>
    <w:rsid w:val="005D3CB2"/>
    <w:rsid w:val="005D580B"/>
    <w:rsid w:val="005D75B2"/>
    <w:rsid w:val="005E11A8"/>
    <w:rsid w:val="005E239A"/>
    <w:rsid w:val="005E2EAB"/>
    <w:rsid w:val="005F21E1"/>
    <w:rsid w:val="005F3816"/>
    <w:rsid w:val="005F4E71"/>
    <w:rsid w:val="00601D8F"/>
    <w:rsid w:val="00607E30"/>
    <w:rsid w:val="006123B3"/>
    <w:rsid w:val="0061576D"/>
    <w:rsid w:val="00615DAA"/>
    <w:rsid w:val="00622A5C"/>
    <w:rsid w:val="00622FE0"/>
    <w:rsid w:val="0062554C"/>
    <w:rsid w:val="00625D44"/>
    <w:rsid w:val="006274C2"/>
    <w:rsid w:val="0062793B"/>
    <w:rsid w:val="00631951"/>
    <w:rsid w:val="006348F6"/>
    <w:rsid w:val="00634EBE"/>
    <w:rsid w:val="006400DC"/>
    <w:rsid w:val="00642812"/>
    <w:rsid w:val="00643419"/>
    <w:rsid w:val="00643F1E"/>
    <w:rsid w:val="0064460D"/>
    <w:rsid w:val="00646661"/>
    <w:rsid w:val="00646DFC"/>
    <w:rsid w:val="00647A02"/>
    <w:rsid w:val="00652EB3"/>
    <w:rsid w:val="00655D90"/>
    <w:rsid w:val="00655E3C"/>
    <w:rsid w:val="00664CE9"/>
    <w:rsid w:val="00665C7C"/>
    <w:rsid w:val="00673AB3"/>
    <w:rsid w:val="00680626"/>
    <w:rsid w:val="00683991"/>
    <w:rsid w:val="0068465A"/>
    <w:rsid w:val="00685377"/>
    <w:rsid w:val="00685B44"/>
    <w:rsid w:val="00690724"/>
    <w:rsid w:val="006909D9"/>
    <w:rsid w:val="006A0561"/>
    <w:rsid w:val="006A4E64"/>
    <w:rsid w:val="006B3334"/>
    <w:rsid w:val="006B7B66"/>
    <w:rsid w:val="006C34D6"/>
    <w:rsid w:val="006C45A5"/>
    <w:rsid w:val="006C483B"/>
    <w:rsid w:val="006C5776"/>
    <w:rsid w:val="006C7CB9"/>
    <w:rsid w:val="006D1541"/>
    <w:rsid w:val="006D4BA7"/>
    <w:rsid w:val="006E197A"/>
    <w:rsid w:val="006E29D1"/>
    <w:rsid w:val="006E43DB"/>
    <w:rsid w:val="006E4F2D"/>
    <w:rsid w:val="006E70BA"/>
    <w:rsid w:val="006F1E5E"/>
    <w:rsid w:val="006F2734"/>
    <w:rsid w:val="006F2C8A"/>
    <w:rsid w:val="006F6077"/>
    <w:rsid w:val="006F7244"/>
    <w:rsid w:val="00710468"/>
    <w:rsid w:val="007113C6"/>
    <w:rsid w:val="00720396"/>
    <w:rsid w:val="00731D72"/>
    <w:rsid w:val="007330BA"/>
    <w:rsid w:val="007338CE"/>
    <w:rsid w:val="00735BA6"/>
    <w:rsid w:val="007402A5"/>
    <w:rsid w:val="00740F11"/>
    <w:rsid w:val="007443DB"/>
    <w:rsid w:val="007460C4"/>
    <w:rsid w:val="00750095"/>
    <w:rsid w:val="00752C00"/>
    <w:rsid w:val="00753331"/>
    <w:rsid w:val="00753BA7"/>
    <w:rsid w:val="00753E13"/>
    <w:rsid w:val="00762EA3"/>
    <w:rsid w:val="00763CE1"/>
    <w:rsid w:val="00764DC6"/>
    <w:rsid w:val="007658C5"/>
    <w:rsid w:val="00766743"/>
    <w:rsid w:val="00770364"/>
    <w:rsid w:val="007732D6"/>
    <w:rsid w:val="00775D7A"/>
    <w:rsid w:val="00776CE6"/>
    <w:rsid w:val="00777ADB"/>
    <w:rsid w:val="007825EB"/>
    <w:rsid w:val="0078345E"/>
    <w:rsid w:val="00783DA4"/>
    <w:rsid w:val="00785A74"/>
    <w:rsid w:val="00793F39"/>
    <w:rsid w:val="00797C34"/>
    <w:rsid w:val="007A320A"/>
    <w:rsid w:val="007A3FFB"/>
    <w:rsid w:val="007A524A"/>
    <w:rsid w:val="007B30B9"/>
    <w:rsid w:val="007C297D"/>
    <w:rsid w:val="007C2C91"/>
    <w:rsid w:val="007C67F7"/>
    <w:rsid w:val="007D3A4D"/>
    <w:rsid w:val="007D3DC7"/>
    <w:rsid w:val="007E0F9D"/>
    <w:rsid w:val="007E5E04"/>
    <w:rsid w:val="007F17F1"/>
    <w:rsid w:val="007F3E0D"/>
    <w:rsid w:val="007F631C"/>
    <w:rsid w:val="007F698D"/>
    <w:rsid w:val="00800F3A"/>
    <w:rsid w:val="0080454D"/>
    <w:rsid w:val="008107DE"/>
    <w:rsid w:val="00815C36"/>
    <w:rsid w:val="0081782E"/>
    <w:rsid w:val="00820970"/>
    <w:rsid w:val="008229C7"/>
    <w:rsid w:val="00822CB4"/>
    <w:rsid w:val="00823988"/>
    <w:rsid w:val="00823AAE"/>
    <w:rsid w:val="00823D7D"/>
    <w:rsid w:val="00827442"/>
    <w:rsid w:val="00831E1D"/>
    <w:rsid w:val="008355D9"/>
    <w:rsid w:val="0083651A"/>
    <w:rsid w:val="0083723C"/>
    <w:rsid w:val="00843708"/>
    <w:rsid w:val="00845260"/>
    <w:rsid w:val="0084603B"/>
    <w:rsid w:val="008511E9"/>
    <w:rsid w:val="00851B83"/>
    <w:rsid w:val="008528EE"/>
    <w:rsid w:val="00853759"/>
    <w:rsid w:val="00860185"/>
    <w:rsid w:val="008712DC"/>
    <w:rsid w:val="0087255B"/>
    <w:rsid w:val="0087355F"/>
    <w:rsid w:val="00874FC0"/>
    <w:rsid w:val="008772FB"/>
    <w:rsid w:val="0088292B"/>
    <w:rsid w:val="0088585A"/>
    <w:rsid w:val="00887CB6"/>
    <w:rsid w:val="008901CB"/>
    <w:rsid w:val="00892C4E"/>
    <w:rsid w:val="008935BF"/>
    <w:rsid w:val="00893664"/>
    <w:rsid w:val="00896709"/>
    <w:rsid w:val="008A0156"/>
    <w:rsid w:val="008A5140"/>
    <w:rsid w:val="008A585A"/>
    <w:rsid w:val="008A71BC"/>
    <w:rsid w:val="008B00B6"/>
    <w:rsid w:val="008B13FF"/>
    <w:rsid w:val="008B32A0"/>
    <w:rsid w:val="008B3D4B"/>
    <w:rsid w:val="008C1243"/>
    <w:rsid w:val="008C1CD4"/>
    <w:rsid w:val="008C70F5"/>
    <w:rsid w:val="008C7BC7"/>
    <w:rsid w:val="008D1775"/>
    <w:rsid w:val="008D3979"/>
    <w:rsid w:val="008D5204"/>
    <w:rsid w:val="008D5A96"/>
    <w:rsid w:val="008E4657"/>
    <w:rsid w:val="008F1893"/>
    <w:rsid w:val="008F2CA2"/>
    <w:rsid w:val="008F47FD"/>
    <w:rsid w:val="008F6551"/>
    <w:rsid w:val="00901ED0"/>
    <w:rsid w:val="00906B6C"/>
    <w:rsid w:val="0091604F"/>
    <w:rsid w:val="0092012E"/>
    <w:rsid w:val="00920455"/>
    <w:rsid w:val="00920AC4"/>
    <w:rsid w:val="0092216A"/>
    <w:rsid w:val="00922A2D"/>
    <w:rsid w:val="00924EC7"/>
    <w:rsid w:val="00925495"/>
    <w:rsid w:val="0093147D"/>
    <w:rsid w:val="0093153E"/>
    <w:rsid w:val="00935B6A"/>
    <w:rsid w:val="00935F6D"/>
    <w:rsid w:val="0094179F"/>
    <w:rsid w:val="009428AC"/>
    <w:rsid w:val="0094387D"/>
    <w:rsid w:val="0094520F"/>
    <w:rsid w:val="009460BA"/>
    <w:rsid w:val="00950BF3"/>
    <w:rsid w:val="00950FD0"/>
    <w:rsid w:val="00951BF5"/>
    <w:rsid w:val="0095217F"/>
    <w:rsid w:val="00956812"/>
    <w:rsid w:val="00956EFC"/>
    <w:rsid w:val="00961B0A"/>
    <w:rsid w:val="00967A37"/>
    <w:rsid w:val="009726C6"/>
    <w:rsid w:val="00972F16"/>
    <w:rsid w:val="00975C89"/>
    <w:rsid w:val="009834F0"/>
    <w:rsid w:val="0098407C"/>
    <w:rsid w:val="00990356"/>
    <w:rsid w:val="00992219"/>
    <w:rsid w:val="00994E24"/>
    <w:rsid w:val="00995A03"/>
    <w:rsid w:val="009964E8"/>
    <w:rsid w:val="009A0C93"/>
    <w:rsid w:val="009B7C62"/>
    <w:rsid w:val="009C1098"/>
    <w:rsid w:val="009C39CE"/>
    <w:rsid w:val="009C4C8F"/>
    <w:rsid w:val="009C60E4"/>
    <w:rsid w:val="009C7F5E"/>
    <w:rsid w:val="009D0B0C"/>
    <w:rsid w:val="009D10DB"/>
    <w:rsid w:val="009D14B0"/>
    <w:rsid w:val="009D29A2"/>
    <w:rsid w:val="009D3327"/>
    <w:rsid w:val="009D475C"/>
    <w:rsid w:val="009D5F69"/>
    <w:rsid w:val="009E2FA6"/>
    <w:rsid w:val="009F1E81"/>
    <w:rsid w:val="009F2CCD"/>
    <w:rsid w:val="009F3E5A"/>
    <w:rsid w:val="009F4240"/>
    <w:rsid w:val="009F633B"/>
    <w:rsid w:val="009F65B2"/>
    <w:rsid w:val="00A03AE9"/>
    <w:rsid w:val="00A03BB0"/>
    <w:rsid w:val="00A04BD2"/>
    <w:rsid w:val="00A05853"/>
    <w:rsid w:val="00A101C7"/>
    <w:rsid w:val="00A10F54"/>
    <w:rsid w:val="00A13BB1"/>
    <w:rsid w:val="00A17755"/>
    <w:rsid w:val="00A23662"/>
    <w:rsid w:val="00A30376"/>
    <w:rsid w:val="00A30906"/>
    <w:rsid w:val="00A30EC2"/>
    <w:rsid w:val="00A31383"/>
    <w:rsid w:val="00A332A4"/>
    <w:rsid w:val="00A354F2"/>
    <w:rsid w:val="00A3551D"/>
    <w:rsid w:val="00A41ACD"/>
    <w:rsid w:val="00A42160"/>
    <w:rsid w:val="00A454CE"/>
    <w:rsid w:val="00A47D49"/>
    <w:rsid w:val="00A47D55"/>
    <w:rsid w:val="00A609FD"/>
    <w:rsid w:val="00A61306"/>
    <w:rsid w:val="00A720AF"/>
    <w:rsid w:val="00A72A18"/>
    <w:rsid w:val="00A74D4C"/>
    <w:rsid w:val="00A77230"/>
    <w:rsid w:val="00A848FF"/>
    <w:rsid w:val="00A8795D"/>
    <w:rsid w:val="00A93B4A"/>
    <w:rsid w:val="00A93F5C"/>
    <w:rsid w:val="00A960B6"/>
    <w:rsid w:val="00AA0BE3"/>
    <w:rsid w:val="00AA24D3"/>
    <w:rsid w:val="00AB2DAE"/>
    <w:rsid w:val="00AB320E"/>
    <w:rsid w:val="00AC1124"/>
    <w:rsid w:val="00AC1C0C"/>
    <w:rsid w:val="00AC3574"/>
    <w:rsid w:val="00AC640F"/>
    <w:rsid w:val="00AC6AFC"/>
    <w:rsid w:val="00AC7CCD"/>
    <w:rsid w:val="00AD3254"/>
    <w:rsid w:val="00AD34F6"/>
    <w:rsid w:val="00AE32EE"/>
    <w:rsid w:val="00AE354C"/>
    <w:rsid w:val="00AF0BAC"/>
    <w:rsid w:val="00AF2A05"/>
    <w:rsid w:val="00AF328A"/>
    <w:rsid w:val="00B00A79"/>
    <w:rsid w:val="00B02295"/>
    <w:rsid w:val="00B02BC5"/>
    <w:rsid w:val="00B02D77"/>
    <w:rsid w:val="00B055DF"/>
    <w:rsid w:val="00B072C7"/>
    <w:rsid w:val="00B079C2"/>
    <w:rsid w:val="00B2156B"/>
    <w:rsid w:val="00B25418"/>
    <w:rsid w:val="00B35B6E"/>
    <w:rsid w:val="00B40700"/>
    <w:rsid w:val="00B427EA"/>
    <w:rsid w:val="00B43267"/>
    <w:rsid w:val="00B5337F"/>
    <w:rsid w:val="00B56DF4"/>
    <w:rsid w:val="00B56E48"/>
    <w:rsid w:val="00B629FF"/>
    <w:rsid w:val="00B6326F"/>
    <w:rsid w:val="00B65516"/>
    <w:rsid w:val="00B65C48"/>
    <w:rsid w:val="00B67D31"/>
    <w:rsid w:val="00B73887"/>
    <w:rsid w:val="00B80D38"/>
    <w:rsid w:val="00B8421E"/>
    <w:rsid w:val="00B91CE4"/>
    <w:rsid w:val="00B94526"/>
    <w:rsid w:val="00B97D8A"/>
    <w:rsid w:val="00BA3D24"/>
    <w:rsid w:val="00BA4C22"/>
    <w:rsid w:val="00BA4D09"/>
    <w:rsid w:val="00BB056A"/>
    <w:rsid w:val="00BB2FFD"/>
    <w:rsid w:val="00BB307D"/>
    <w:rsid w:val="00BB52B8"/>
    <w:rsid w:val="00BB7273"/>
    <w:rsid w:val="00BB7A6C"/>
    <w:rsid w:val="00BC061A"/>
    <w:rsid w:val="00BC0A42"/>
    <w:rsid w:val="00BC0B56"/>
    <w:rsid w:val="00BC198B"/>
    <w:rsid w:val="00BC1FDD"/>
    <w:rsid w:val="00BC203A"/>
    <w:rsid w:val="00BC2274"/>
    <w:rsid w:val="00BC4533"/>
    <w:rsid w:val="00BC7C5A"/>
    <w:rsid w:val="00BD6E94"/>
    <w:rsid w:val="00BF1E24"/>
    <w:rsid w:val="00BF2DE8"/>
    <w:rsid w:val="00BF5D5D"/>
    <w:rsid w:val="00BF6291"/>
    <w:rsid w:val="00BF73ED"/>
    <w:rsid w:val="00C00E75"/>
    <w:rsid w:val="00C0117D"/>
    <w:rsid w:val="00C02618"/>
    <w:rsid w:val="00C04668"/>
    <w:rsid w:val="00C0795B"/>
    <w:rsid w:val="00C115EC"/>
    <w:rsid w:val="00C13C99"/>
    <w:rsid w:val="00C15225"/>
    <w:rsid w:val="00C157CD"/>
    <w:rsid w:val="00C222E4"/>
    <w:rsid w:val="00C32648"/>
    <w:rsid w:val="00C362C9"/>
    <w:rsid w:val="00C3691E"/>
    <w:rsid w:val="00C412F4"/>
    <w:rsid w:val="00C43F4E"/>
    <w:rsid w:val="00C44A88"/>
    <w:rsid w:val="00C45042"/>
    <w:rsid w:val="00C45A4F"/>
    <w:rsid w:val="00C460C2"/>
    <w:rsid w:val="00C509BC"/>
    <w:rsid w:val="00C5310C"/>
    <w:rsid w:val="00C53495"/>
    <w:rsid w:val="00C55662"/>
    <w:rsid w:val="00C56617"/>
    <w:rsid w:val="00C610F7"/>
    <w:rsid w:val="00C62DC6"/>
    <w:rsid w:val="00C65A58"/>
    <w:rsid w:val="00C713ED"/>
    <w:rsid w:val="00C72F27"/>
    <w:rsid w:val="00C80863"/>
    <w:rsid w:val="00C80BBD"/>
    <w:rsid w:val="00C813CD"/>
    <w:rsid w:val="00C82947"/>
    <w:rsid w:val="00C82BF5"/>
    <w:rsid w:val="00C90A2A"/>
    <w:rsid w:val="00C9721F"/>
    <w:rsid w:val="00CA1495"/>
    <w:rsid w:val="00CA1678"/>
    <w:rsid w:val="00CA258F"/>
    <w:rsid w:val="00CA27AA"/>
    <w:rsid w:val="00CB0578"/>
    <w:rsid w:val="00CB12C6"/>
    <w:rsid w:val="00CB5E47"/>
    <w:rsid w:val="00CC5C16"/>
    <w:rsid w:val="00CD1FAB"/>
    <w:rsid w:val="00CD2AF7"/>
    <w:rsid w:val="00CD31FF"/>
    <w:rsid w:val="00CD5DB1"/>
    <w:rsid w:val="00CD6AB2"/>
    <w:rsid w:val="00CD6E68"/>
    <w:rsid w:val="00CE208A"/>
    <w:rsid w:val="00CE2BEC"/>
    <w:rsid w:val="00CE5B2D"/>
    <w:rsid w:val="00CE6260"/>
    <w:rsid w:val="00CF2AB5"/>
    <w:rsid w:val="00CF397B"/>
    <w:rsid w:val="00CF5724"/>
    <w:rsid w:val="00CF5EE0"/>
    <w:rsid w:val="00D0083D"/>
    <w:rsid w:val="00D01306"/>
    <w:rsid w:val="00D01755"/>
    <w:rsid w:val="00D04477"/>
    <w:rsid w:val="00D10030"/>
    <w:rsid w:val="00D10053"/>
    <w:rsid w:val="00D1388C"/>
    <w:rsid w:val="00D14095"/>
    <w:rsid w:val="00D169AA"/>
    <w:rsid w:val="00D23229"/>
    <w:rsid w:val="00D25E59"/>
    <w:rsid w:val="00D2641D"/>
    <w:rsid w:val="00D2699C"/>
    <w:rsid w:val="00D32D93"/>
    <w:rsid w:val="00D35332"/>
    <w:rsid w:val="00D35E7B"/>
    <w:rsid w:val="00D41468"/>
    <w:rsid w:val="00D41EF4"/>
    <w:rsid w:val="00D41F43"/>
    <w:rsid w:val="00D42313"/>
    <w:rsid w:val="00D46D32"/>
    <w:rsid w:val="00D545C0"/>
    <w:rsid w:val="00D5491D"/>
    <w:rsid w:val="00D55740"/>
    <w:rsid w:val="00D57D6D"/>
    <w:rsid w:val="00D6188B"/>
    <w:rsid w:val="00D62144"/>
    <w:rsid w:val="00D6309F"/>
    <w:rsid w:val="00D639C3"/>
    <w:rsid w:val="00D65E42"/>
    <w:rsid w:val="00D72AF1"/>
    <w:rsid w:val="00D74B1E"/>
    <w:rsid w:val="00D82CAB"/>
    <w:rsid w:val="00D83C0F"/>
    <w:rsid w:val="00D8635A"/>
    <w:rsid w:val="00D91562"/>
    <w:rsid w:val="00DA4ADF"/>
    <w:rsid w:val="00DA4C61"/>
    <w:rsid w:val="00DA7965"/>
    <w:rsid w:val="00DB18E4"/>
    <w:rsid w:val="00DB272F"/>
    <w:rsid w:val="00DB2BCF"/>
    <w:rsid w:val="00DB3B5B"/>
    <w:rsid w:val="00DB3F1F"/>
    <w:rsid w:val="00DB50C5"/>
    <w:rsid w:val="00DB5348"/>
    <w:rsid w:val="00DB6032"/>
    <w:rsid w:val="00DC1A58"/>
    <w:rsid w:val="00DC3560"/>
    <w:rsid w:val="00DC4A6B"/>
    <w:rsid w:val="00DD00BE"/>
    <w:rsid w:val="00DD042A"/>
    <w:rsid w:val="00DD062A"/>
    <w:rsid w:val="00DD58C0"/>
    <w:rsid w:val="00DE0798"/>
    <w:rsid w:val="00DE123E"/>
    <w:rsid w:val="00DE2D5C"/>
    <w:rsid w:val="00DE321B"/>
    <w:rsid w:val="00DE47EE"/>
    <w:rsid w:val="00DF12D4"/>
    <w:rsid w:val="00DF1C0D"/>
    <w:rsid w:val="00DF3013"/>
    <w:rsid w:val="00DF3800"/>
    <w:rsid w:val="00DF4B02"/>
    <w:rsid w:val="00DF60B7"/>
    <w:rsid w:val="00DF7697"/>
    <w:rsid w:val="00E00E8A"/>
    <w:rsid w:val="00E04A3F"/>
    <w:rsid w:val="00E05DF7"/>
    <w:rsid w:val="00E14CB3"/>
    <w:rsid w:val="00E167CD"/>
    <w:rsid w:val="00E20CB7"/>
    <w:rsid w:val="00E23D85"/>
    <w:rsid w:val="00E33D75"/>
    <w:rsid w:val="00E355FA"/>
    <w:rsid w:val="00E35C9B"/>
    <w:rsid w:val="00E37808"/>
    <w:rsid w:val="00E41AFC"/>
    <w:rsid w:val="00E42DCF"/>
    <w:rsid w:val="00E522F0"/>
    <w:rsid w:val="00E5309A"/>
    <w:rsid w:val="00E53F5E"/>
    <w:rsid w:val="00E56AD9"/>
    <w:rsid w:val="00E60B4B"/>
    <w:rsid w:val="00E60CCE"/>
    <w:rsid w:val="00E60E6D"/>
    <w:rsid w:val="00E633A0"/>
    <w:rsid w:val="00E646BD"/>
    <w:rsid w:val="00E6537F"/>
    <w:rsid w:val="00E6565A"/>
    <w:rsid w:val="00E700E0"/>
    <w:rsid w:val="00E70CD9"/>
    <w:rsid w:val="00E7374A"/>
    <w:rsid w:val="00E73D3B"/>
    <w:rsid w:val="00E747DE"/>
    <w:rsid w:val="00E76445"/>
    <w:rsid w:val="00E80335"/>
    <w:rsid w:val="00E81C51"/>
    <w:rsid w:val="00E82367"/>
    <w:rsid w:val="00E83C9C"/>
    <w:rsid w:val="00E865DF"/>
    <w:rsid w:val="00E87DFF"/>
    <w:rsid w:val="00E937C7"/>
    <w:rsid w:val="00E9448B"/>
    <w:rsid w:val="00E96138"/>
    <w:rsid w:val="00E97F13"/>
    <w:rsid w:val="00EA20B1"/>
    <w:rsid w:val="00EA2A64"/>
    <w:rsid w:val="00EA48F5"/>
    <w:rsid w:val="00EA574A"/>
    <w:rsid w:val="00EB31F4"/>
    <w:rsid w:val="00EB379A"/>
    <w:rsid w:val="00EB617D"/>
    <w:rsid w:val="00EC084C"/>
    <w:rsid w:val="00EC1203"/>
    <w:rsid w:val="00EC1A01"/>
    <w:rsid w:val="00EC2170"/>
    <w:rsid w:val="00EC305D"/>
    <w:rsid w:val="00EC4A8F"/>
    <w:rsid w:val="00EC5FD6"/>
    <w:rsid w:val="00ED3BE6"/>
    <w:rsid w:val="00EE02E5"/>
    <w:rsid w:val="00EE1A1D"/>
    <w:rsid w:val="00EE207D"/>
    <w:rsid w:val="00EE2F34"/>
    <w:rsid w:val="00EE72C5"/>
    <w:rsid w:val="00EE7985"/>
    <w:rsid w:val="00EF1B6F"/>
    <w:rsid w:val="00EF21C7"/>
    <w:rsid w:val="00F04BC5"/>
    <w:rsid w:val="00F06BE6"/>
    <w:rsid w:val="00F10251"/>
    <w:rsid w:val="00F1788C"/>
    <w:rsid w:val="00F20E43"/>
    <w:rsid w:val="00F31671"/>
    <w:rsid w:val="00F31EDC"/>
    <w:rsid w:val="00F320A6"/>
    <w:rsid w:val="00F3220B"/>
    <w:rsid w:val="00F32D24"/>
    <w:rsid w:val="00F34240"/>
    <w:rsid w:val="00F3636D"/>
    <w:rsid w:val="00F3670F"/>
    <w:rsid w:val="00F37254"/>
    <w:rsid w:val="00F42368"/>
    <w:rsid w:val="00F44751"/>
    <w:rsid w:val="00F448B8"/>
    <w:rsid w:val="00F521CC"/>
    <w:rsid w:val="00F54649"/>
    <w:rsid w:val="00F55550"/>
    <w:rsid w:val="00F57205"/>
    <w:rsid w:val="00F601AF"/>
    <w:rsid w:val="00F62896"/>
    <w:rsid w:val="00F63CEB"/>
    <w:rsid w:val="00F66549"/>
    <w:rsid w:val="00F7613D"/>
    <w:rsid w:val="00F8519C"/>
    <w:rsid w:val="00F937CB"/>
    <w:rsid w:val="00F9460D"/>
    <w:rsid w:val="00F959F3"/>
    <w:rsid w:val="00FA09A1"/>
    <w:rsid w:val="00FA742B"/>
    <w:rsid w:val="00FB0219"/>
    <w:rsid w:val="00FB4144"/>
    <w:rsid w:val="00FC1045"/>
    <w:rsid w:val="00FC1174"/>
    <w:rsid w:val="00FC36FA"/>
    <w:rsid w:val="00FD1F5F"/>
    <w:rsid w:val="00FE1881"/>
    <w:rsid w:val="00FF0F41"/>
    <w:rsid w:val="00FF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09DEE4D7"/>
  <w15:docId w15:val="{515B9D6E-301F-4AC3-ACBF-F8B5A99B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7442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35332"/>
    <w:pPr>
      <w:keepNext/>
      <w:keepLines/>
      <w:spacing w:before="240" w:after="120" w:line="240" w:lineRule="atLeas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berschrift2">
    <w:name w:val="heading 2"/>
    <w:aliases w:val="MintTitel2"/>
    <w:basedOn w:val="Standard"/>
    <w:next w:val="Standard"/>
    <w:link w:val="berschrift2Zchn"/>
    <w:autoRedefine/>
    <w:uiPriority w:val="9"/>
    <w:unhideWhenUsed/>
    <w:qFormat/>
    <w:rsid w:val="00E5309A"/>
    <w:pPr>
      <w:keepNext/>
      <w:spacing w:after="120" w:line="360" w:lineRule="auto"/>
      <w:outlineLvl w:val="1"/>
    </w:pPr>
    <w:rPr>
      <w:rFonts w:ascii="Egyptienne F 55 Roman" w:hAnsi="Egyptienne F 55 Roman" w:cstheme="minorHAnsi"/>
      <w:b/>
      <w:bCs/>
      <w:iCs/>
      <w:sz w:val="32"/>
      <w:szCs w:val="28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qFormat/>
    <w:rsid w:val="009726C6"/>
    <w:pPr>
      <w:tabs>
        <w:tab w:val="center" w:pos="4536"/>
        <w:tab w:val="right" w:pos="9072"/>
      </w:tabs>
      <w:spacing w:after="120" w:line="240" w:lineRule="atLeast"/>
      <w:jc w:val="right"/>
    </w:pPr>
    <w:rPr>
      <w:rFonts w:ascii="Univers 45 Light" w:hAnsi="Univers 45 Light" w:cstheme="minorHAnsi"/>
      <w:sz w:val="16"/>
      <w:lang w:val="de-DE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726C6"/>
    <w:rPr>
      <w:rFonts w:ascii="Univers 45 Light" w:eastAsia="Times New Roman" w:hAnsi="Univers 45 Light" w:cstheme="minorHAnsi"/>
      <w:sz w:val="16"/>
      <w:szCs w:val="24"/>
      <w:lang w:val="de-DE" w:eastAsia="en-US"/>
    </w:rPr>
  </w:style>
  <w:style w:type="paragraph" w:styleId="Fuzeile">
    <w:name w:val="footer"/>
    <w:basedOn w:val="Standard"/>
    <w:link w:val="FuzeileZchn"/>
    <w:uiPriority w:val="99"/>
    <w:unhideWhenUsed/>
    <w:rsid w:val="00D04477"/>
    <w:pPr>
      <w:tabs>
        <w:tab w:val="center" w:pos="4536"/>
        <w:tab w:val="right" w:pos="9072"/>
      </w:tabs>
      <w:spacing w:after="120" w:line="240" w:lineRule="atLeast"/>
    </w:pPr>
    <w:rPr>
      <w:rFonts w:ascii="Egyptienne F 55 Roman" w:hAnsi="Egyptienne F 55 Roman" w:cstheme="minorHAnsi"/>
      <w:sz w:val="19"/>
      <w:lang w:val="de-DE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04477"/>
  </w:style>
  <w:style w:type="character" w:styleId="Seitenzahl">
    <w:name w:val="page number"/>
    <w:basedOn w:val="Absatz-Standardschriftart"/>
    <w:uiPriority w:val="99"/>
    <w:semiHidden/>
    <w:unhideWhenUsed/>
    <w:rsid w:val="000176C5"/>
  </w:style>
  <w:style w:type="character" w:customStyle="1" w:styleId="berschrift2Zchn">
    <w:name w:val="Überschrift 2 Zchn"/>
    <w:aliases w:val="MintTitel2 Zchn"/>
    <w:link w:val="berschrift2"/>
    <w:uiPriority w:val="9"/>
    <w:rsid w:val="00E5309A"/>
    <w:rPr>
      <w:rFonts w:eastAsia="Times New Roman"/>
      <w:b/>
      <w:bCs/>
      <w:iCs/>
      <w:sz w:val="32"/>
      <w:szCs w:val="28"/>
      <w:lang w:eastAsia="en-US"/>
    </w:rPr>
  </w:style>
  <w:style w:type="table" w:styleId="Tabellenraster">
    <w:name w:val="Table Grid"/>
    <w:basedOn w:val="NormaleTabelle"/>
    <w:uiPriority w:val="99"/>
    <w:rsid w:val="00896709"/>
    <w:pPr>
      <w:jc w:val="both"/>
    </w:pPr>
    <w:rPr>
      <w:rFonts w:ascii="Times New Roman" w:eastAsia="Times New Roman" w:hAnsi="Times New Roman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896709"/>
    <w:rPr>
      <w:rFonts w:ascii="Arial" w:hAnsi="Arial" w:cs="Calibri"/>
      <w:sz w:val="22"/>
      <w:szCs w:val="22"/>
      <w:lang w:val="de-DE" w:eastAsia="en-US"/>
    </w:rPr>
  </w:style>
  <w:style w:type="character" w:styleId="Kommentarzeichen">
    <w:name w:val="annotation reference"/>
    <w:uiPriority w:val="99"/>
    <w:semiHidden/>
    <w:unhideWhenUsed/>
    <w:rsid w:val="003934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9348C"/>
    <w:pPr>
      <w:spacing w:after="120" w:line="240" w:lineRule="atLeast"/>
    </w:pPr>
    <w:rPr>
      <w:rFonts w:ascii="Egyptienne F 55 Roman" w:hAnsi="Egyptienne F 55 Roman" w:cstheme="minorHAnsi"/>
      <w:sz w:val="20"/>
      <w:szCs w:val="20"/>
      <w:lang w:val="de-DE" w:eastAsia="en-US"/>
    </w:rPr>
  </w:style>
  <w:style w:type="character" w:customStyle="1" w:styleId="KommentartextZchn">
    <w:name w:val="Kommentartext Zchn"/>
    <w:link w:val="Kommentartext"/>
    <w:uiPriority w:val="99"/>
    <w:semiHidden/>
    <w:rsid w:val="0039348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348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9348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348C"/>
    <w:pPr>
      <w:spacing w:after="120" w:line="240" w:lineRule="atLeast"/>
    </w:pPr>
    <w:rPr>
      <w:rFonts w:cstheme="minorHAnsi"/>
      <w:sz w:val="18"/>
      <w:szCs w:val="18"/>
      <w:lang w:val="de-DE"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39348C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7613D"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F7613D"/>
    <w:pPr>
      <w:spacing w:after="200" w:line="240" w:lineRule="atLeast"/>
    </w:pPr>
    <w:rPr>
      <w:rFonts w:ascii="Egyptienne F 55 Roman" w:hAnsi="Egyptienne F 55 Roman" w:cstheme="minorHAnsi"/>
      <w:i/>
      <w:iCs/>
      <w:color w:val="44546A" w:themeColor="text2"/>
      <w:sz w:val="18"/>
      <w:szCs w:val="18"/>
      <w:lang w:val="de-DE"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3533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295F86"/>
    <w:pPr>
      <w:spacing w:after="120" w:line="240" w:lineRule="atLeast"/>
      <w:contextualSpacing/>
      <w:jc w:val="center"/>
    </w:pPr>
    <w:rPr>
      <w:rFonts w:ascii="Egyptienne F 55 Roman" w:eastAsiaTheme="majorEastAsia" w:hAnsi="Egyptienne F 55 Roman" w:cstheme="majorBidi"/>
      <w:b/>
      <w:spacing w:val="-10"/>
      <w:kern w:val="28"/>
      <w:sz w:val="28"/>
      <w:szCs w:val="56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295F86"/>
    <w:rPr>
      <w:rFonts w:asciiTheme="minorHAnsi" w:eastAsiaTheme="majorEastAsia" w:hAnsiTheme="minorHAnsi" w:cstheme="majorBidi"/>
      <w:b/>
      <w:spacing w:val="-10"/>
      <w:kern w:val="28"/>
      <w:sz w:val="28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952F4"/>
    <w:pPr>
      <w:numPr>
        <w:ilvl w:val="1"/>
      </w:numPr>
      <w:spacing w:after="120" w:line="240" w:lineRule="atLeast"/>
    </w:pPr>
    <w:rPr>
      <w:rFonts w:ascii="Egyptienne F 55 Roman" w:eastAsiaTheme="minorEastAsia" w:hAnsi="Egyptienne F 55 Roman" w:cstheme="minorBidi"/>
      <w:b/>
      <w:spacing w:val="15"/>
      <w:szCs w:val="22"/>
      <w:lang w:val="de-DE"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952F4"/>
    <w:rPr>
      <w:rFonts w:asciiTheme="minorHAnsi" w:eastAsiaTheme="minorEastAsia" w:hAnsiTheme="minorHAnsi" w:cstheme="minorBidi"/>
      <w:b/>
      <w:spacing w:val="15"/>
      <w:sz w:val="24"/>
      <w:szCs w:val="22"/>
      <w:lang w:val="de-DE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0D623C"/>
    <w:rPr>
      <w:color w:val="954F72" w:themeColor="followedHyperlink"/>
      <w:u w:val="single"/>
    </w:rPr>
  </w:style>
  <w:style w:type="character" w:customStyle="1" w:styleId="Datum1">
    <w:name w:val="Datum1"/>
    <w:basedOn w:val="Absatz-Standardschriftart"/>
    <w:rsid w:val="00192722"/>
  </w:style>
  <w:style w:type="character" w:styleId="Platzhaltertext">
    <w:name w:val="Placeholder Text"/>
    <w:basedOn w:val="Absatz-Standardschriftart"/>
    <w:uiPriority w:val="99"/>
    <w:semiHidden/>
    <w:rsid w:val="00BC7C5A"/>
    <w:rPr>
      <w:color w:val="808080"/>
    </w:rPr>
  </w:style>
  <w:style w:type="paragraph" w:customStyle="1" w:styleId="TEBISOberschrift1Ebene">
    <w:name w:val="TEBISO_Überschrift_1.Ebene"/>
    <w:qFormat/>
    <w:rsid w:val="00542A22"/>
    <w:pPr>
      <w:keepNext/>
      <w:spacing w:before="120"/>
    </w:pPr>
    <w:rPr>
      <w:rFonts w:ascii="UNIVERS 65" w:eastAsiaTheme="minorEastAsia" w:hAnsi="UNIVERS 65" w:cs="Times New Roman (Textkörper CS)"/>
      <w:b/>
      <w:bCs/>
      <w:sz w:val="36"/>
      <w:szCs w:val="36"/>
      <w:lang w:val="de-DE" w:eastAsia="en-US"/>
    </w:rPr>
  </w:style>
  <w:style w:type="paragraph" w:customStyle="1" w:styleId="TEBISOUnterzeile">
    <w:name w:val="TEBISO_Unterzeile"/>
    <w:basedOn w:val="TEBISOberschrift1Ebene"/>
    <w:next w:val="Standard"/>
    <w:qFormat/>
    <w:rsid w:val="00820970"/>
    <w:pPr>
      <w:keepNext w:val="0"/>
      <w:widowControl w:val="0"/>
    </w:pPr>
    <w:rPr>
      <w:sz w:val="20"/>
    </w:rPr>
  </w:style>
  <w:style w:type="paragraph" w:customStyle="1" w:styleId="TEBISIOberschrift2Ebene">
    <w:name w:val="TEBISIO_Überschrift 2. Ebene"/>
    <w:qFormat/>
    <w:rsid w:val="007A3FFB"/>
    <w:pPr>
      <w:keepNext/>
      <w:keepLines/>
      <w:spacing w:before="960" w:after="240"/>
    </w:pPr>
    <w:rPr>
      <w:rFonts w:ascii="UNIVERS 65" w:eastAsiaTheme="minorEastAsia" w:hAnsi="UNIVERS 65" w:cs="Times New Roman (Textkörper CS)"/>
      <w:b/>
      <w:bCs/>
      <w:sz w:val="24"/>
      <w:szCs w:val="36"/>
      <w:lang w:val="de-DE" w:eastAsia="en-US"/>
    </w:rPr>
  </w:style>
  <w:style w:type="paragraph" w:customStyle="1" w:styleId="TEBISIOberschrift3Ebene">
    <w:name w:val="TEBISIO_Überschrift_3._Ebene"/>
    <w:basedOn w:val="Standard"/>
    <w:qFormat/>
    <w:rsid w:val="003A1AF1"/>
    <w:pPr>
      <w:spacing w:before="360" w:after="120" w:line="240" w:lineRule="atLeast"/>
    </w:pPr>
    <w:rPr>
      <w:rFonts w:ascii="Egyptienne F 65" w:hAnsi="Egyptienne F 65" w:cstheme="minorHAnsi"/>
      <w:b/>
      <w:sz w:val="19"/>
      <w:u w:val="single"/>
      <w:lang w:val="de-DE" w:eastAsia="en-US"/>
    </w:rPr>
  </w:style>
  <w:style w:type="character" w:customStyle="1" w:styleId="TEBISIOWorthervorhebung">
    <w:name w:val="TEBISIO_Worthervorhebung"/>
    <w:basedOn w:val="Absatz-Standardschriftart"/>
    <w:uiPriority w:val="1"/>
    <w:qFormat/>
    <w:rsid w:val="002E107A"/>
    <w:rPr>
      <w:rFonts w:ascii="Egyptienne F 65" w:hAnsi="Egyptienne F 65"/>
      <w:b/>
      <w:i w:val="0"/>
      <w:u w:val="none"/>
    </w:rPr>
  </w:style>
  <w:style w:type="paragraph" w:customStyle="1" w:styleId="TEBISOAufzhlung">
    <w:name w:val="TEBISO_Aufzählung"/>
    <w:basedOn w:val="Standard"/>
    <w:qFormat/>
    <w:rsid w:val="0093147D"/>
    <w:pPr>
      <w:numPr>
        <w:numId w:val="21"/>
      </w:numPr>
      <w:spacing w:before="60" w:after="60" w:line="240" w:lineRule="atLeast"/>
    </w:pPr>
    <w:rPr>
      <w:rFonts w:ascii="Egyptienne F 55 Roman" w:hAnsi="Egyptienne F 55 Roman" w:cstheme="minorHAnsi"/>
      <w:sz w:val="19"/>
      <w:lang w:val="de-DE" w:eastAsia="en-US"/>
    </w:rPr>
  </w:style>
  <w:style w:type="paragraph" w:customStyle="1" w:styleId="TEBISIONummerierung">
    <w:name w:val="TEBISIO_Nummerierung"/>
    <w:basedOn w:val="TEBISOAufzhlung"/>
    <w:qFormat/>
    <w:rsid w:val="009834F0"/>
    <w:pPr>
      <w:numPr>
        <w:numId w:val="22"/>
      </w:numPr>
      <w:spacing w:before="0" w:after="120"/>
      <w:ind w:left="227" w:hanging="227"/>
    </w:pPr>
  </w:style>
  <w:style w:type="paragraph" w:customStyle="1" w:styleId="TebisioeingerckterAbsatz">
    <w:name w:val="Tebisio_eingerückter Absatz"/>
    <w:basedOn w:val="Standard"/>
    <w:qFormat/>
    <w:rsid w:val="00B97D8A"/>
    <w:pPr>
      <w:spacing w:after="120" w:line="240" w:lineRule="atLeast"/>
      <w:ind w:left="227"/>
    </w:pPr>
    <w:rPr>
      <w:rFonts w:ascii="Egyptienne F 55 Roman" w:hAnsi="Egyptienne F 55 Roman" w:cstheme="minorHAnsi"/>
      <w:sz w:val="19"/>
      <w:lang w:val="de-DE" w:eastAsia="en-US"/>
    </w:rPr>
  </w:style>
  <w:style w:type="paragraph" w:customStyle="1" w:styleId="TEBISIOAbbilungslegende">
    <w:name w:val="TEBISIO_Abbilungslegende"/>
    <w:basedOn w:val="Standard"/>
    <w:qFormat/>
    <w:rsid w:val="007E0F9D"/>
    <w:pPr>
      <w:spacing w:after="120" w:line="240" w:lineRule="atLeast"/>
    </w:pPr>
    <w:rPr>
      <w:rFonts w:ascii="Univers 55 Roman" w:hAnsi="Univers 55 Roman" w:cstheme="minorHAnsi"/>
      <w:sz w:val="16"/>
      <w:lang w:val="de-DE" w:eastAsia="en-US"/>
    </w:rPr>
  </w:style>
  <w:style w:type="paragraph" w:styleId="berarbeitung">
    <w:name w:val="Revision"/>
    <w:hidden/>
    <w:uiPriority w:val="99"/>
    <w:semiHidden/>
    <w:rsid w:val="008C7BC7"/>
    <w:rPr>
      <w:rFonts w:ascii="Egyptienne F 55 Roman" w:eastAsia="Times New Roman" w:hAnsi="Egyptienne F 55 Roman" w:cstheme="minorHAnsi"/>
      <w:sz w:val="19"/>
      <w:szCs w:val="24"/>
      <w:lang w:val="de-DE" w:eastAsia="en-US"/>
    </w:rPr>
  </w:style>
  <w:style w:type="paragraph" w:styleId="Abbildungsverzeichnis">
    <w:name w:val="table of figures"/>
    <w:basedOn w:val="Standard"/>
    <w:next w:val="Standard"/>
    <w:uiPriority w:val="99"/>
    <w:unhideWhenUsed/>
    <w:rsid w:val="00827442"/>
    <w:pPr>
      <w:spacing w:line="240" w:lineRule="atLeast"/>
    </w:pPr>
    <w:rPr>
      <w:rFonts w:ascii="Egyptienne F 55 Roman" w:hAnsi="Egyptienne F 55 Roman" w:cstheme="minorHAnsi"/>
      <w:sz w:val="19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0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3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016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36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42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90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8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4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1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46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81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5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1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73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3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7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1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0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940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23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66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31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44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9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9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265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55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30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88317">
              <w:marLeft w:val="0"/>
              <w:marRight w:val="0"/>
              <w:marTop w:val="120"/>
              <w:marBottom w:val="120"/>
              <w:divBdr>
                <w:top w:val="single" w:sz="12" w:space="6" w:color="DDDDDD"/>
                <w:left w:val="single" w:sz="12" w:space="6" w:color="DDDDDD"/>
                <w:bottom w:val="single" w:sz="12" w:space="6" w:color="DDDDDD"/>
                <w:right w:val="single" w:sz="12" w:space="6" w:color="DDDDDD"/>
              </w:divBdr>
              <w:divsChild>
                <w:div w:id="14498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389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33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19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9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7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254759">
                  <w:marLeft w:val="0"/>
                  <w:marRight w:val="0"/>
                  <w:marTop w:val="0"/>
                  <w:marBottom w:val="15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9872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4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11004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footer" Target="footer3.xml"/><Relationship Id="rId10" Type="http://schemas.openxmlformats.org/officeDocument/2006/relationships/oleObject" Target="embeddings/oleObject1.bin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a.goetsch\switchdrive\Tebisio\Vorlagen\&#220;bersichtsdokument%20f&#252;r%20die%20Lehrperso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615C9-1FB7-4091-B17E-786E0040A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C:\Users\michaela.goetsch\switchdrive\Tebisio\Vorlagen\Übersichtsdokument für die Lehrperson.dotx</Template>
  <TotalTime>0</TotalTime>
  <Pages>7</Pages>
  <Words>996</Words>
  <Characters>6276</Characters>
  <Application>Microsoft Office Word</Application>
  <DocSecurity>0</DocSecurity>
  <Lines>52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Überblicksdokument: Ablauf der Unterrichtseinheit, Infrastruktur, Leitfaden</vt:lpstr>
    </vt:vector>
  </TitlesOfParts>
  <Company/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Karin Güdel</cp:lastModifiedBy>
  <cp:revision>14</cp:revision>
  <cp:lastPrinted>2020-02-13T13:20:00Z</cp:lastPrinted>
  <dcterms:created xsi:type="dcterms:W3CDTF">2020-11-09T16:53:00Z</dcterms:created>
  <dcterms:modified xsi:type="dcterms:W3CDTF">2022-02-16T12:50:00Z</dcterms:modified>
</cp:coreProperties>
</file>