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1DC32F17" w:rsidR="00A51169" w:rsidRPr="00FD07CA" w:rsidRDefault="00A51169" w:rsidP="00FD07CA">
      <w:pPr>
        <w:spacing w:after="120" w:line="360" w:lineRule="auto"/>
        <w:ind w:right="686"/>
        <w:rPr>
          <w:rFonts w:ascii="Arial" w:hAnsi="Arial" w:cs="Arial"/>
          <w:lang w:val="de-DE"/>
        </w:rPr>
      </w:pPr>
    </w:p>
    <w:p w14:paraId="63F2463E" w14:textId="390FAB92" w:rsidR="00FD07CA" w:rsidRPr="00FD07CA" w:rsidRDefault="00FD07CA" w:rsidP="00FD07CA">
      <w:pPr>
        <w:spacing w:after="120" w:line="360" w:lineRule="auto"/>
        <w:ind w:right="686"/>
        <w:rPr>
          <w:rFonts w:ascii="Arial" w:hAnsi="Arial" w:cs="Arial"/>
          <w:lang w:val="de-DE"/>
        </w:rPr>
      </w:pPr>
      <w:r w:rsidRPr="00FD07CA">
        <w:rPr>
          <w:rFonts w:ascii="Arial" w:hAnsi="Arial" w:cs="Arial"/>
          <w:lang w:val="de-DE"/>
        </w:rPr>
        <w:t>Lernprogramm Aufklärung</w:t>
      </w:r>
    </w:p>
    <w:p w14:paraId="5A09B93E" w14:textId="095A7B14" w:rsidR="005D33B1" w:rsidRPr="00FD07CA" w:rsidRDefault="00591101" w:rsidP="00FD07CA">
      <w:pPr>
        <w:spacing w:after="120" w:line="360" w:lineRule="auto"/>
        <w:ind w:right="686"/>
        <w:rPr>
          <w:rFonts w:ascii="Arial" w:hAnsi="Arial" w:cs="Arial"/>
          <w:lang w:val="de-DE"/>
        </w:rPr>
      </w:pPr>
      <w:r w:rsidRPr="00FD07CA">
        <w:rPr>
          <w:rFonts w:ascii="Arial" w:hAnsi="Arial" w:cs="Arial"/>
          <w:lang w:val="de-DE"/>
        </w:rPr>
        <w:t>Zusatz</w:t>
      </w:r>
    </w:p>
    <w:p w14:paraId="2313C6AE" w14:textId="34D36A8E" w:rsidR="005D33B1" w:rsidRPr="00FD07CA" w:rsidRDefault="005D33B1" w:rsidP="00FD07CA">
      <w:pPr>
        <w:spacing w:after="120" w:line="360" w:lineRule="auto"/>
        <w:ind w:right="686"/>
        <w:rPr>
          <w:rFonts w:ascii="Arial" w:hAnsi="Arial" w:cs="Arial"/>
          <w:lang w:val="de-DE"/>
        </w:rPr>
      </w:pPr>
    </w:p>
    <w:p w14:paraId="3440415F" w14:textId="77777777" w:rsidR="00FD07CA" w:rsidRPr="00FD07CA" w:rsidRDefault="00FD07CA" w:rsidP="00FD07C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val="de-DE" w:eastAsia="en-US"/>
        </w:rPr>
      </w:pPr>
      <w:r w:rsidRPr="00FD07CA">
        <w:rPr>
          <w:rFonts w:ascii="Arial" w:eastAsiaTheme="minorHAnsi" w:hAnsi="Arial" w:cs="Arial"/>
          <w:b/>
          <w:bCs/>
          <w:lang w:val="de-DE" w:eastAsia="en-US"/>
        </w:rPr>
        <w:t>Gotthold Ephraim Lessing: Die Ringparabel</w:t>
      </w:r>
    </w:p>
    <w:p w14:paraId="2018B800" w14:textId="77777777" w:rsidR="00FD07CA" w:rsidRPr="00FD07CA" w:rsidRDefault="00FD07CA" w:rsidP="00FD07C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val="de-DE" w:eastAsia="en-US"/>
        </w:rPr>
      </w:pPr>
    </w:p>
    <w:p w14:paraId="6F578D59" w14:textId="242AD08B" w:rsidR="00FD07CA" w:rsidRDefault="00FD07CA" w:rsidP="00FD07C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de-DE" w:eastAsia="en-US"/>
        </w:rPr>
      </w:pPr>
      <w:r w:rsidRPr="00FD07CA">
        <w:rPr>
          <w:rFonts w:ascii="Arial" w:eastAsiaTheme="minorHAnsi" w:hAnsi="Arial" w:cs="Arial"/>
          <w:lang w:val="de-DE" w:eastAsia="en-US"/>
        </w:rPr>
        <w:t xml:space="preserve">Lessing veröffentlichte das Drama ‹Nathan der Weise› im Jahr 1779 und darin die Parabel (das Gleichnis) vom Vater, der seinen drei Söhnen je einen Ring gab – nur welches ist der echte? Das Gleichnis stammt bereits aus dem Mittelalter, fand aber in der Aufklärung ein breites Echo. </w:t>
      </w:r>
    </w:p>
    <w:p w14:paraId="198F375F" w14:textId="264BE6F1" w:rsidR="00FD07CA" w:rsidRDefault="00FD07CA" w:rsidP="00FD07C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de-DE" w:eastAsia="en-US"/>
        </w:rPr>
      </w:pPr>
    </w:p>
    <w:p w14:paraId="48E78491" w14:textId="77777777" w:rsidR="00FD07CA" w:rsidRPr="00FD07CA" w:rsidRDefault="00FD07CA" w:rsidP="00FD07C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de-DE" w:eastAsia="en-US"/>
        </w:rPr>
      </w:pPr>
    </w:p>
    <w:tbl>
      <w:tblPr>
        <w:tblStyle w:val="Tabellenrast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528"/>
      </w:tblGrid>
      <w:tr w:rsidR="00FD07CA" w14:paraId="18665163" w14:textId="77777777" w:rsidTr="00FD07CA">
        <w:tc>
          <w:tcPr>
            <w:tcW w:w="6379" w:type="dxa"/>
          </w:tcPr>
          <w:p w14:paraId="6A71FD9B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Vor grauen Jahren lebt' ein Mann in Osten,</w:t>
            </w:r>
          </w:p>
          <w:p w14:paraId="321B1B32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Der einen Ring von unschätzbarem Wert</w:t>
            </w:r>
          </w:p>
          <w:p w14:paraId="54EF189E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Aus lieber Hand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besass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>. Der Stein war ein</w:t>
            </w:r>
          </w:p>
          <w:p w14:paraId="73903BD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Opal, der hundert schöne Farben spielte,</w:t>
            </w:r>
          </w:p>
          <w:p w14:paraId="7F557EA6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Und hatte die geheime Kraft, vor Gott</w:t>
            </w:r>
          </w:p>
          <w:p w14:paraId="0DE89FC4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Und Menschen angenehm zu machen, wer</w:t>
            </w:r>
          </w:p>
          <w:p w14:paraId="3045E69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In dieser Zuversicht ihn trug. Was Wunder,</w:t>
            </w:r>
          </w:p>
          <w:p w14:paraId="04ACE8A9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Dass ihn der Mann in Osten darum nie</w:t>
            </w:r>
          </w:p>
          <w:p w14:paraId="786643C7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Vom Finger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liess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>; und die Verfügung traf,</w:t>
            </w:r>
          </w:p>
          <w:p w14:paraId="064325D4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Auf ewig ihn bei seinem Hause zu erhalten?</w:t>
            </w:r>
          </w:p>
          <w:p w14:paraId="590EE54B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Nämlich so. Er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liess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 den Ring</w:t>
            </w:r>
          </w:p>
          <w:p w14:paraId="2B7F5FB0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Von seinen Söhnen dem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geliebtesten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; </w:t>
            </w:r>
          </w:p>
          <w:p w14:paraId="5086BCE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Und setzte fest, dass dieser wiederum</w:t>
            </w:r>
          </w:p>
          <w:p w14:paraId="5C0AAFB4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Den Ring von seinen Söhnen dem vermache,</w:t>
            </w:r>
          </w:p>
          <w:p w14:paraId="210383E7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Der ihm der liebste sei; und stets der liebste,</w:t>
            </w:r>
          </w:p>
          <w:p w14:paraId="1EE803E5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Ohn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'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Ansehn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 der Geburt, in Kraft allein</w:t>
            </w:r>
          </w:p>
          <w:p w14:paraId="45EA2CE7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Des Rings, das Haupt, der Fürst des Hauses werde.</w:t>
            </w:r>
          </w:p>
          <w:p w14:paraId="43C9630C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So kam nun dieser Ring, von Sohn zu Sohn,</w:t>
            </w:r>
          </w:p>
          <w:p w14:paraId="1FE9A7FE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Auf einen Vater endlich von drei Söhnen;</w:t>
            </w:r>
          </w:p>
          <w:p w14:paraId="61DE6C93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Die alle drei ihm gleich gehorsam waren,</w:t>
            </w:r>
          </w:p>
          <w:p w14:paraId="2CF8312C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Die alle drei er folglich gleich zu lieben </w:t>
            </w:r>
          </w:p>
          <w:p w14:paraId="488342CB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Sich nicht entbrechen konnte. – Was zu tun?</w:t>
            </w:r>
          </w:p>
          <w:p w14:paraId="153438CF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Er sendet in geheim zu einem Künstler,</w:t>
            </w:r>
          </w:p>
          <w:p w14:paraId="0F741014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Bei dem er, nach dem Muster seines Ringes,</w:t>
            </w:r>
          </w:p>
          <w:p w14:paraId="72998F8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Zwei andere bestellt, und weder Kosten</w:t>
            </w:r>
          </w:p>
          <w:p w14:paraId="08250E96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Noch Mühe sparen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heisst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>, sie jenem gleich,</w:t>
            </w:r>
          </w:p>
          <w:p w14:paraId="10AD356F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Vollkommen gleich zu machen. Das gelingt. </w:t>
            </w:r>
          </w:p>
          <w:p w14:paraId="7D337497" w14:textId="77777777" w:rsid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</w:p>
        </w:tc>
        <w:tc>
          <w:tcPr>
            <w:tcW w:w="5528" w:type="dxa"/>
          </w:tcPr>
          <w:p w14:paraId="023F3DAC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Dem Künstler. Da er ihm die Ringe bringt,</w:t>
            </w:r>
          </w:p>
          <w:p w14:paraId="4F2D9E9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proofErr w:type="gramStart"/>
            <w:r w:rsidRPr="00FD07CA">
              <w:rPr>
                <w:rFonts w:ascii="Arial" w:eastAsiaTheme="minorHAnsi" w:hAnsi="Arial" w:cs="Arial"/>
                <w:lang w:val="de-DE" w:eastAsia="en-US"/>
              </w:rPr>
              <w:t>kann</w:t>
            </w:r>
            <w:proofErr w:type="gramEnd"/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 selbst der Vater seinen Musterring</w:t>
            </w:r>
          </w:p>
          <w:p w14:paraId="20BEC404" w14:textId="58BF4DBF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Nicht unterscheiden. Froh und freudig ruft</w:t>
            </w:r>
          </w:p>
          <w:p w14:paraId="51728B91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Er seine Söhne, jeden insbesondere;</w:t>
            </w:r>
          </w:p>
          <w:p w14:paraId="326129C5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Gibt jedem insbesondere seinen Segen, –</w:t>
            </w:r>
          </w:p>
          <w:p w14:paraId="548C3A37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Und seinen Ring, - und stirbt.</w:t>
            </w:r>
          </w:p>
          <w:p w14:paraId="22A22D0B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Kaum war der Vater tot, so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kömmt</w:t>
            </w:r>
            <w:proofErr w:type="spellEnd"/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 ein jeder</w:t>
            </w:r>
          </w:p>
          <w:p w14:paraId="42A6C966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Mit seinem Ring, und jeder will der Fürst</w:t>
            </w:r>
          </w:p>
          <w:p w14:paraId="1389360F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Des Hauses sein. Man untersucht, man zankt,</w:t>
            </w:r>
          </w:p>
          <w:p w14:paraId="11EB956C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Man klagt. Umsonst; der rechte Ring war nicht</w:t>
            </w:r>
          </w:p>
          <w:p w14:paraId="15D01E03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Erweislich; – Wie gesagt: die Söhne</w:t>
            </w:r>
          </w:p>
          <w:p w14:paraId="6C1C2165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Verklagten sich; und jeder schwur dem Richter,</w:t>
            </w:r>
          </w:p>
          <w:p w14:paraId="0E3A0466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Unmittelbar aus seines Vaters Hand</w:t>
            </w:r>
          </w:p>
          <w:p w14:paraId="62C77553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Den Ring zu haben. – Wie auch wahr! –</w:t>
            </w:r>
          </w:p>
          <w:p w14:paraId="18ECDACE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Der Richter sprach: Ich höre ja, der rechte Ring</w:t>
            </w:r>
          </w:p>
          <w:p w14:paraId="5192C8A8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Besitzt die Wunderkraft beliebt zu machen;</w:t>
            </w:r>
          </w:p>
          <w:p w14:paraId="0728BB3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Vor Gott und Menschen angenehm. Das muss</w:t>
            </w:r>
          </w:p>
          <w:p w14:paraId="40A3BD58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Entscheiden! Denn die falschen Ringe werden</w:t>
            </w:r>
          </w:p>
          <w:p w14:paraId="64A3BCEC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Doch das nicht können</w:t>
            </w:r>
          </w:p>
          <w:p w14:paraId="78938F69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Und also, fuhr der Richter fort: Wohlan!</w:t>
            </w:r>
          </w:p>
          <w:p w14:paraId="4FF19BA4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Es eifre jeder seiner </w:t>
            </w:r>
            <w:proofErr w:type="spellStart"/>
            <w:r w:rsidRPr="00FD07CA">
              <w:rPr>
                <w:rFonts w:ascii="Arial" w:eastAsiaTheme="minorHAnsi" w:hAnsi="Arial" w:cs="Arial"/>
                <w:lang w:val="de-DE" w:eastAsia="en-US"/>
              </w:rPr>
              <w:t>unbestochnen</w:t>
            </w:r>
            <w:proofErr w:type="spellEnd"/>
          </w:p>
          <w:p w14:paraId="02ECBD05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Von Vorurteilen freien Liebe nach!</w:t>
            </w:r>
          </w:p>
          <w:p w14:paraId="4F1C2582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Es strebe von euch jeder um die Wette,</w:t>
            </w:r>
          </w:p>
          <w:p w14:paraId="05D7CB04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Die Kraft des Steins in seinem Ring an Tag</w:t>
            </w:r>
          </w:p>
          <w:p w14:paraId="42941A51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Zu legen! komme dieser Kraft mit Sanftmut,</w:t>
            </w:r>
          </w:p>
          <w:p w14:paraId="46C2624D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Mit herzlicher Verträglichkeit, mit Wohltun,</w:t>
            </w:r>
          </w:p>
          <w:p w14:paraId="2A420BC0" w14:textId="77777777" w:rsidR="00FD07CA" w:rsidRP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 xml:space="preserve">Mit innigster Ergebenheit in Gott </w:t>
            </w:r>
          </w:p>
          <w:p w14:paraId="3A0CCECD" w14:textId="07C3EE45" w:rsidR="00FD07CA" w:rsidRDefault="00FD07CA" w:rsidP="00FD07C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val="de-DE" w:eastAsia="en-US"/>
              </w:rPr>
            </w:pPr>
            <w:r w:rsidRPr="00FD07CA">
              <w:rPr>
                <w:rFonts w:ascii="Arial" w:eastAsiaTheme="minorHAnsi" w:hAnsi="Arial" w:cs="Arial"/>
                <w:lang w:val="de-DE" w:eastAsia="en-US"/>
              </w:rPr>
              <w:t>Zu Hilf!</w:t>
            </w:r>
          </w:p>
        </w:tc>
      </w:tr>
    </w:tbl>
    <w:p w14:paraId="0CD675C3" w14:textId="31E8F4A1" w:rsidR="00FD07CA" w:rsidRPr="00FD07CA" w:rsidRDefault="00FD07CA" w:rsidP="00FD07C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de-DE" w:eastAsia="en-US"/>
        </w:rPr>
      </w:pPr>
    </w:p>
    <w:sectPr w:rsidR="00FD07CA" w:rsidRPr="00FD07CA" w:rsidSect="00FD07CA">
      <w:headerReference w:type="default" r:id="rId7"/>
      <w:footerReference w:type="even" r:id="rId8"/>
      <w:footerReference w:type="default" r:id="rId9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2B88" w14:textId="77777777" w:rsidR="004529F3" w:rsidRDefault="004529F3" w:rsidP="007E39E7">
      <w:r>
        <w:separator/>
      </w:r>
    </w:p>
  </w:endnote>
  <w:endnote w:type="continuationSeparator" w:id="0">
    <w:p w14:paraId="234808CB" w14:textId="77777777" w:rsidR="004529F3" w:rsidRDefault="004529F3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52A8" w14:textId="77777777" w:rsidR="004529F3" w:rsidRDefault="004529F3" w:rsidP="007E39E7">
      <w:r>
        <w:separator/>
      </w:r>
    </w:p>
  </w:footnote>
  <w:footnote w:type="continuationSeparator" w:id="0">
    <w:p w14:paraId="6C37DC16" w14:textId="77777777" w:rsidR="004529F3" w:rsidRDefault="004529F3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00733E19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59110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Aufklärung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00733E19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59110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Aufklärung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6533D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14018"/>
    <w:rsid w:val="00151A29"/>
    <w:rsid w:val="001521BA"/>
    <w:rsid w:val="001551F2"/>
    <w:rsid w:val="00183C68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40491"/>
    <w:rsid w:val="0035390B"/>
    <w:rsid w:val="0038308A"/>
    <w:rsid w:val="00383909"/>
    <w:rsid w:val="003A1E24"/>
    <w:rsid w:val="003A392D"/>
    <w:rsid w:val="003A7D3B"/>
    <w:rsid w:val="003B34EC"/>
    <w:rsid w:val="003C2395"/>
    <w:rsid w:val="003C52FB"/>
    <w:rsid w:val="004010DB"/>
    <w:rsid w:val="004042E6"/>
    <w:rsid w:val="00411A1D"/>
    <w:rsid w:val="004122C5"/>
    <w:rsid w:val="00412F64"/>
    <w:rsid w:val="00425F78"/>
    <w:rsid w:val="004529F3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D7B4C"/>
    <w:rsid w:val="004E6937"/>
    <w:rsid w:val="004F09B9"/>
    <w:rsid w:val="00523408"/>
    <w:rsid w:val="00524155"/>
    <w:rsid w:val="0053342C"/>
    <w:rsid w:val="00540F6F"/>
    <w:rsid w:val="005419CB"/>
    <w:rsid w:val="00553CED"/>
    <w:rsid w:val="005572A8"/>
    <w:rsid w:val="00560A66"/>
    <w:rsid w:val="00577BB7"/>
    <w:rsid w:val="00591101"/>
    <w:rsid w:val="005A0C87"/>
    <w:rsid w:val="005A12E3"/>
    <w:rsid w:val="005A192D"/>
    <w:rsid w:val="005A3B7D"/>
    <w:rsid w:val="005B7E20"/>
    <w:rsid w:val="005D33B1"/>
    <w:rsid w:val="005F1F41"/>
    <w:rsid w:val="00603093"/>
    <w:rsid w:val="00605CC2"/>
    <w:rsid w:val="00610879"/>
    <w:rsid w:val="0062125E"/>
    <w:rsid w:val="006378CE"/>
    <w:rsid w:val="006431F1"/>
    <w:rsid w:val="00646771"/>
    <w:rsid w:val="00655289"/>
    <w:rsid w:val="00676B4B"/>
    <w:rsid w:val="00682112"/>
    <w:rsid w:val="00693727"/>
    <w:rsid w:val="006B0B45"/>
    <w:rsid w:val="006B342D"/>
    <w:rsid w:val="006D17B8"/>
    <w:rsid w:val="006D5B1E"/>
    <w:rsid w:val="006E0D20"/>
    <w:rsid w:val="006F2979"/>
    <w:rsid w:val="00702171"/>
    <w:rsid w:val="007144B0"/>
    <w:rsid w:val="00717713"/>
    <w:rsid w:val="00724E02"/>
    <w:rsid w:val="00727341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0108"/>
    <w:rsid w:val="008B7E82"/>
    <w:rsid w:val="008C1EDD"/>
    <w:rsid w:val="008E75A4"/>
    <w:rsid w:val="00925BE2"/>
    <w:rsid w:val="00927FF7"/>
    <w:rsid w:val="00931424"/>
    <w:rsid w:val="0094177B"/>
    <w:rsid w:val="0095322C"/>
    <w:rsid w:val="009732FC"/>
    <w:rsid w:val="00997F5B"/>
    <w:rsid w:val="009C02C8"/>
    <w:rsid w:val="009E7C12"/>
    <w:rsid w:val="009F035F"/>
    <w:rsid w:val="009F22DB"/>
    <w:rsid w:val="00A00CD4"/>
    <w:rsid w:val="00A03442"/>
    <w:rsid w:val="00A126A1"/>
    <w:rsid w:val="00A14888"/>
    <w:rsid w:val="00A21549"/>
    <w:rsid w:val="00A301BD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BF1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BF4C52"/>
    <w:rsid w:val="00C01E2A"/>
    <w:rsid w:val="00C14815"/>
    <w:rsid w:val="00C15A93"/>
    <w:rsid w:val="00C309A6"/>
    <w:rsid w:val="00C33BEB"/>
    <w:rsid w:val="00C35886"/>
    <w:rsid w:val="00C42724"/>
    <w:rsid w:val="00C52BFE"/>
    <w:rsid w:val="00C660A6"/>
    <w:rsid w:val="00C6689B"/>
    <w:rsid w:val="00C76967"/>
    <w:rsid w:val="00C87196"/>
    <w:rsid w:val="00C95314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12B4A"/>
    <w:rsid w:val="00D228E9"/>
    <w:rsid w:val="00D311BC"/>
    <w:rsid w:val="00D33DE9"/>
    <w:rsid w:val="00D37359"/>
    <w:rsid w:val="00D4252A"/>
    <w:rsid w:val="00D501C2"/>
    <w:rsid w:val="00D51FAA"/>
    <w:rsid w:val="00D5791C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E4860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57BC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31D1A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D07CA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table" w:styleId="Tabellenraster">
    <w:name w:val="Table Grid"/>
    <w:basedOn w:val="NormaleTabelle"/>
    <w:uiPriority w:val="39"/>
    <w:rsid w:val="00FD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24</cp:revision>
  <cp:lastPrinted>2021-07-14T09:10:00Z</cp:lastPrinted>
  <dcterms:created xsi:type="dcterms:W3CDTF">2021-07-14T08:35:00Z</dcterms:created>
  <dcterms:modified xsi:type="dcterms:W3CDTF">2021-09-14T11:17:00Z</dcterms:modified>
</cp:coreProperties>
</file>