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1370BB" w:rsidRDefault="00A51169" w:rsidP="001370BB">
      <w:pPr>
        <w:spacing w:before="120"/>
        <w:ind w:right="686"/>
        <w:rPr>
          <w:rFonts w:ascii="Arial" w:hAnsi="Arial" w:cs="Arial"/>
          <w:lang w:val="de-DE"/>
        </w:rPr>
      </w:pPr>
    </w:p>
    <w:p w14:paraId="033FC297" w14:textId="1227DBA8" w:rsidR="00B10673" w:rsidRPr="001370BB" w:rsidRDefault="00896556" w:rsidP="001370BB">
      <w:pPr>
        <w:spacing w:before="120"/>
        <w:ind w:right="686"/>
        <w:rPr>
          <w:rFonts w:ascii="Arial" w:hAnsi="Arial" w:cs="Arial"/>
          <w:lang w:val="de-DE"/>
        </w:rPr>
      </w:pPr>
      <w:r w:rsidRPr="001370BB">
        <w:rPr>
          <w:rFonts w:ascii="Arial" w:hAnsi="Arial" w:cs="Arial"/>
          <w:lang w:val="de-DE"/>
        </w:rPr>
        <w:t>Holocaust</w:t>
      </w:r>
      <w:r w:rsidR="00B10673" w:rsidRPr="001370BB">
        <w:rPr>
          <w:rFonts w:ascii="Arial" w:hAnsi="Arial" w:cs="Arial"/>
          <w:lang w:val="de-DE"/>
        </w:rPr>
        <w:t xml:space="preserve">: </w:t>
      </w:r>
      <w:r w:rsidR="001370BB" w:rsidRPr="001370BB">
        <w:rPr>
          <w:rFonts w:ascii="Arial" w:hAnsi="Arial" w:cs="Arial"/>
          <w:lang w:val="de-DE"/>
        </w:rPr>
        <w:t>Frauen im Nationalsozialismus</w:t>
      </w:r>
    </w:p>
    <w:p w14:paraId="241636C4" w14:textId="6408A1C9" w:rsidR="009F035F" w:rsidRPr="001370BB" w:rsidRDefault="00B10673" w:rsidP="001370BB">
      <w:pPr>
        <w:spacing w:before="120"/>
        <w:ind w:right="686"/>
        <w:rPr>
          <w:rFonts w:ascii="Arial" w:hAnsi="Arial" w:cs="Arial"/>
          <w:lang w:val="de-DE"/>
        </w:rPr>
      </w:pPr>
      <w:r w:rsidRPr="001370BB">
        <w:rPr>
          <w:rFonts w:ascii="Arial" w:hAnsi="Arial" w:cs="Arial"/>
          <w:lang w:val="de-DE"/>
        </w:rPr>
        <w:t xml:space="preserve">Kapitel </w:t>
      </w:r>
      <w:r w:rsidR="00241ECF" w:rsidRPr="001370BB">
        <w:rPr>
          <w:rFonts w:ascii="Arial" w:hAnsi="Arial" w:cs="Arial"/>
          <w:lang w:val="de-DE"/>
        </w:rPr>
        <w:t>4</w:t>
      </w:r>
      <w:r w:rsidR="001370BB" w:rsidRPr="001370BB">
        <w:rPr>
          <w:rFonts w:ascii="Arial" w:hAnsi="Arial" w:cs="Arial"/>
          <w:lang w:val="de-DE"/>
        </w:rPr>
        <w:t>: Rolle</w:t>
      </w:r>
    </w:p>
    <w:p w14:paraId="5A09B93E" w14:textId="42146281" w:rsidR="005D33B1" w:rsidRPr="001370BB" w:rsidRDefault="005D33B1" w:rsidP="001370BB">
      <w:pPr>
        <w:spacing w:before="120"/>
        <w:ind w:right="686"/>
        <w:rPr>
          <w:rFonts w:ascii="Arial" w:hAnsi="Arial" w:cs="Arial"/>
          <w:lang w:val="de-DE"/>
        </w:rPr>
      </w:pPr>
    </w:p>
    <w:p w14:paraId="2313C6AE" w14:textId="77777777" w:rsidR="005D33B1" w:rsidRPr="001370BB" w:rsidRDefault="005D33B1" w:rsidP="001370BB">
      <w:pPr>
        <w:spacing w:before="120"/>
        <w:ind w:right="686"/>
        <w:rPr>
          <w:rFonts w:ascii="Arial" w:hAnsi="Arial" w:cs="Arial"/>
          <w:lang w:val="de-DE"/>
        </w:rPr>
      </w:pPr>
    </w:p>
    <w:p w14:paraId="60CD1427" w14:textId="52286A3F" w:rsidR="001370BB" w:rsidRPr="001370BB" w:rsidRDefault="001370BB" w:rsidP="001370BB">
      <w:pPr>
        <w:spacing w:before="120"/>
        <w:ind w:right="686"/>
        <w:rPr>
          <w:rFonts w:ascii="Arial" w:hAnsi="Arial" w:cs="Arial"/>
          <w:b/>
          <w:bCs/>
          <w:sz w:val="32"/>
          <w:szCs w:val="32"/>
        </w:rPr>
      </w:pPr>
      <w:r w:rsidRPr="001370BB">
        <w:rPr>
          <w:rFonts w:ascii="Arial" w:hAnsi="Arial" w:cs="Arial"/>
          <w:b/>
          <w:bCs/>
          <w:sz w:val="32"/>
          <w:szCs w:val="32"/>
        </w:rPr>
        <w:t>Diskussion in der Forschung</w:t>
      </w:r>
    </w:p>
    <w:p w14:paraId="368B151A" w14:textId="77777777" w:rsidR="001370BB" w:rsidRPr="001370BB" w:rsidRDefault="001370BB" w:rsidP="001370BB">
      <w:pPr>
        <w:spacing w:before="120"/>
        <w:rPr>
          <w:rFonts w:ascii="Arial" w:hAnsi="Arial" w:cs="Arial"/>
          <w:b/>
          <w:bCs/>
        </w:rPr>
      </w:pPr>
    </w:p>
    <w:p w14:paraId="10B566BB" w14:textId="77777777" w:rsidR="001370BB" w:rsidRPr="001370BB" w:rsidRDefault="001370BB" w:rsidP="001370BB">
      <w:pPr>
        <w:spacing w:before="120"/>
        <w:rPr>
          <w:rFonts w:ascii="Arial" w:hAnsi="Arial" w:cs="Arial"/>
        </w:rPr>
      </w:pPr>
      <w:r w:rsidRPr="001370BB">
        <w:rPr>
          <w:rFonts w:ascii="Arial" w:hAnsi="Arial" w:cs="Arial"/>
        </w:rPr>
        <w:t>Forschung verläuft nicht einfach so, dass jemand ein Buch schreibt und veröffentlicht, und dann weiss man etwas mehr. Sondern die veröffentlichten Bücher und Zeitschriftenartikel (heute z</w:t>
      </w:r>
      <w:r w:rsidRPr="001370BB">
        <w:rPr>
          <w:rFonts w:ascii="Arial" w:hAnsi="Arial" w:cs="Arial"/>
        </w:rPr>
        <w:t>u</w:t>
      </w:r>
      <w:r w:rsidRPr="001370BB">
        <w:rPr>
          <w:rFonts w:ascii="Arial" w:hAnsi="Arial" w:cs="Arial"/>
        </w:rPr>
        <w:t>nehmend auch Internet-Publikationen) werden diskutiert, verworfen, verä</w:t>
      </w:r>
      <w:r w:rsidRPr="001370BB">
        <w:rPr>
          <w:rFonts w:ascii="Arial" w:hAnsi="Arial" w:cs="Arial"/>
        </w:rPr>
        <w:t>n</w:t>
      </w:r>
      <w:r w:rsidRPr="001370BB">
        <w:rPr>
          <w:rFonts w:ascii="Arial" w:hAnsi="Arial" w:cs="Arial"/>
        </w:rPr>
        <w:t>dert oder akzeptiert. So tastet sich die Forschung allmählich weiter – aber wer die Wahrheit besitzt, bleibt unsicher – gibt es überhaupt eine einzige Wahrheit?</w:t>
      </w:r>
    </w:p>
    <w:p w14:paraId="1A32D712" w14:textId="5F8B99D9" w:rsidR="001370BB" w:rsidRPr="001370BB" w:rsidRDefault="001370BB" w:rsidP="001370BB">
      <w:pPr>
        <w:pStyle w:val="Textkrper2"/>
        <w:tabs>
          <w:tab w:val="clear" w:pos="245"/>
          <w:tab w:val="clear" w:pos="5852"/>
        </w:tabs>
        <w:spacing w:before="120"/>
        <w:jc w:val="left"/>
        <w:rPr>
          <w:rFonts w:ascii="Arial" w:hAnsi="Arial" w:cs="Arial"/>
          <w:szCs w:val="24"/>
          <w:lang w:val="de-CH"/>
        </w:rPr>
      </w:pPr>
      <w:r w:rsidRPr="001370BB">
        <w:rPr>
          <w:rFonts w:ascii="Arial" w:hAnsi="Arial" w:cs="Arial"/>
          <w:szCs w:val="24"/>
          <w:lang w:val="de-CH"/>
        </w:rPr>
        <w:t>Wir beleuchten diesen Prozess an den Reaktionen auf das Buch von Gisela Bock: Sie untersuc</w:t>
      </w:r>
      <w:r w:rsidRPr="001370BB">
        <w:rPr>
          <w:rFonts w:ascii="Arial" w:hAnsi="Arial" w:cs="Arial"/>
          <w:szCs w:val="24"/>
          <w:lang w:val="de-CH"/>
        </w:rPr>
        <w:t>h</w:t>
      </w:r>
      <w:r w:rsidRPr="001370BB">
        <w:rPr>
          <w:rFonts w:ascii="Arial" w:hAnsi="Arial" w:cs="Arial"/>
          <w:szCs w:val="24"/>
          <w:lang w:val="de-CH"/>
        </w:rPr>
        <w:t>te die Zwangssterilisierung von Frauen und Männern im Dritten Reich. Rund 400’000 Frauen und Männer wurden gegen ihren Willen sterilisiert, das heisst, unfruch</w:t>
      </w:r>
      <w:r w:rsidRPr="001370BB">
        <w:rPr>
          <w:rFonts w:ascii="Arial" w:hAnsi="Arial" w:cs="Arial"/>
          <w:szCs w:val="24"/>
          <w:lang w:val="de-CH"/>
        </w:rPr>
        <w:t>t</w:t>
      </w:r>
      <w:r w:rsidRPr="001370BB">
        <w:rPr>
          <w:rFonts w:ascii="Arial" w:hAnsi="Arial" w:cs="Arial"/>
          <w:szCs w:val="24"/>
          <w:lang w:val="de-CH"/>
        </w:rPr>
        <w:t>bar gemacht, weil die Nationalsozialisten von ihnen keine gesunde</w:t>
      </w:r>
      <w:r>
        <w:rPr>
          <w:rFonts w:ascii="Arial" w:hAnsi="Arial" w:cs="Arial"/>
          <w:szCs w:val="24"/>
          <w:lang w:val="de-CH"/>
        </w:rPr>
        <w:t>n</w:t>
      </w:r>
      <w:r w:rsidRPr="001370BB">
        <w:rPr>
          <w:rFonts w:ascii="Arial" w:hAnsi="Arial" w:cs="Arial"/>
          <w:szCs w:val="24"/>
          <w:lang w:val="de-CH"/>
        </w:rPr>
        <w:t xml:space="preserve"> Ki</w:t>
      </w:r>
      <w:r w:rsidRPr="001370BB">
        <w:rPr>
          <w:rFonts w:ascii="Arial" w:hAnsi="Arial" w:cs="Arial"/>
          <w:szCs w:val="24"/>
          <w:lang w:val="de-CH"/>
        </w:rPr>
        <w:t>n</w:t>
      </w:r>
      <w:r w:rsidRPr="001370BB">
        <w:rPr>
          <w:rFonts w:ascii="Arial" w:hAnsi="Arial" w:cs="Arial"/>
          <w:szCs w:val="24"/>
          <w:lang w:val="de-CH"/>
        </w:rPr>
        <w:t>der erwartete</w:t>
      </w:r>
      <w:r>
        <w:rPr>
          <w:rFonts w:ascii="Arial" w:hAnsi="Arial" w:cs="Arial"/>
          <w:szCs w:val="24"/>
          <w:lang w:val="de-CH"/>
        </w:rPr>
        <w:t>n</w:t>
      </w:r>
      <w:r w:rsidRPr="001370BB">
        <w:rPr>
          <w:rFonts w:ascii="Arial" w:hAnsi="Arial" w:cs="Arial"/>
          <w:szCs w:val="24"/>
          <w:lang w:val="de-CH"/>
        </w:rPr>
        <w:t xml:space="preserve">. </w:t>
      </w:r>
    </w:p>
    <w:p w14:paraId="2B719DCA" w14:textId="77777777" w:rsidR="001370BB" w:rsidRPr="001370BB" w:rsidRDefault="001370BB" w:rsidP="001370BB">
      <w:pPr>
        <w:pStyle w:val="Textkrper2"/>
        <w:tabs>
          <w:tab w:val="clear" w:pos="245"/>
          <w:tab w:val="clear" w:pos="5852"/>
        </w:tabs>
        <w:spacing w:before="120"/>
        <w:jc w:val="left"/>
        <w:rPr>
          <w:rFonts w:ascii="Arial" w:hAnsi="Arial" w:cs="Arial"/>
          <w:szCs w:val="24"/>
          <w:lang w:val="de-CH"/>
        </w:rPr>
      </w:pPr>
      <w:r w:rsidRPr="001370BB">
        <w:rPr>
          <w:rFonts w:ascii="Arial" w:hAnsi="Arial" w:cs="Arial"/>
          <w:szCs w:val="24"/>
          <w:lang w:val="de-CH"/>
        </w:rPr>
        <w:t>Die folgenden Auszüge aus den drei Büchern sind nicht einfach zu verstehen, handelt es sich doch um wissenschaftliche Texte. Um sich in einer solchen Diskussion den Überblick zu ve</w:t>
      </w:r>
      <w:r w:rsidRPr="001370BB">
        <w:rPr>
          <w:rFonts w:ascii="Arial" w:hAnsi="Arial" w:cs="Arial"/>
          <w:szCs w:val="24"/>
          <w:lang w:val="de-CH"/>
        </w:rPr>
        <w:t>r</w:t>
      </w:r>
      <w:r w:rsidRPr="001370BB">
        <w:rPr>
          <w:rFonts w:ascii="Arial" w:hAnsi="Arial" w:cs="Arial"/>
          <w:szCs w:val="24"/>
          <w:lang w:val="de-CH"/>
        </w:rPr>
        <w:t>schaffen, ist es hilfreich, einzelne strittige Diskussions-Punkte zu unte</w:t>
      </w:r>
      <w:r w:rsidRPr="001370BB">
        <w:rPr>
          <w:rFonts w:ascii="Arial" w:hAnsi="Arial" w:cs="Arial"/>
          <w:szCs w:val="24"/>
          <w:lang w:val="de-CH"/>
        </w:rPr>
        <w:t>r</w:t>
      </w:r>
      <w:r w:rsidRPr="001370BB">
        <w:rPr>
          <w:rFonts w:ascii="Arial" w:hAnsi="Arial" w:cs="Arial"/>
          <w:szCs w:val="24"/>
          <w:lang w:val="de-CH"/>
        </w:rPr>
        <w:t>scheiden; dann stellt man auch fest, wer worauf Gewicht legt. Denn häufig liegt der Unterschied nicht in den Fakten, so</w:t>
      </w:r>
      <w:r w:rsidRPr="001370BB">
        <w:rPr>
          <w:rFonts w:ascii="Arial" w:hAnsi="Arial" w:cs="Arial"/>
          <w:szCs w:val="24"/>
          <w:lang w:val="de-CH"/>
        </w:rPr>
        <w:t>n</w:t>
      </w:r>
      <w:r w:rsidRPr="001370BB">
        <w:rPr>
          <w:rFonts w:ascii="Arial" w:hAnsi="Arial" w:cs="Arial"/>
          <w:szCs w:val="24"/>
          <w:lang w:val="de-CH"/>
        </w:rPr>
        <w:t>dern in deren Gewic</w:t>
      </w:r>
      <w:r w:rsidRPr="001370BB">
        <w:rPr>
          <w:rFonts w:ascii="Arial" w:hAnsi="Arial" w:cs="Arial"/>
          <w:szCs w:val="24"/>
          <w:lang w:val="de-CH"/>
        </w:rPr>
        <w:t>h</w:t>
      </w:r>
      <w:r w:rsidRPr="001370BB">
        <w:rPr>
          <w:rFonts w:ascii="Arial" w:hAnsi="Arial" w:cs="Arial"/>
          <w:szCs w:val="24"/>
          <w:lang w:val="de-CH"/>
        </w:rPr>
        <w:t xml:space="preserve">tung. </w:t>
      </w:r>
    </w:p>
    <w:p w14:paraId="7DCDA307" w14:textId="77777777" w:rsidR="001370BB" w:rsidRPr="001370BB" w:rsidRDefault="001370BB" w:rsidP="001370BB">
      <w:pPr>
        <w:pStyle w:val="Textkrper2"/>
        <w:tabs>
          <w:tab w:val="clear" w:pos="245"/>
          <w:tab w:val="clear" w:pos="5852"/>
        </w:tabs>
        <w:spacing w:before="120"/>
        <w:jc w:val="left"/>
        <w:rPr>
          <w:rFonts w:ascii="Arial" w:hAnsi="Arial" w:cs="Arial"/>
          <w:szCs w:val="24"/>
          <w:lang w:val="de-CH"/>
        </w:rPr>
      </w:pPr>
      <w:r w:rsidRPr="001370BB">
        <w:rPr>
          <w:rFonts w:ascii="Arial" w:hAnsi="Arial" w:cs="Arial"/>
          <w:szCs w:val="24"/>
          <w:lang w:val="de-CH"/>
        </w:rPr>
        <w:t>Analysieren Sie die drei folgenden Texte (es handelt sich natürlich nur um Auszüge) auf die fo</w:t>
      </w:r>
      <w:r w:rsidRPr="001370BB">
        <w:rPr>
          <w:rFonts w:ascii="Arial" w:hAnsi="Arial" w:cs="Arial"/>
          <w:szCs w:val="24"/>
          <w:lang w:val="de-CH"/>
        </w:rPr>
        <w:t>l</w:t>
      </w:r>
      <w:r w:rsidRPr="001370BB">
        <w:rPr>
          <w:rFonts w:ascii="Arial" w:hAnsi="Arial" w:cs="Arial"/>
          <w:szCs w:val="24"/>
          <w:lang w:val="de-CH"/>
        </w:rPr>
        <w:t xml:space="preserve">genden Diskussions-Punkte hin: </w:t>
      </w:r>
    </w:p>
    <w:p w14:paraId="36AA4CA9" w14:textId="77777777" w:rsidR="001370BB" w:rsidRPr="001370BB" w:rsidRDefault="001370BB" w:rsidP="001370BB">
      <w:pPr>
        <w:spacing w:before="120"/>
        <w:rPr>
          <w:rFonts w:ascii="Arial" w:hAnsi="Arial" w:cs="Arial"/>
        </w:rPr>
      </w:pPr>
    </w:p>
    <w:tbl>
      <w:tblPr>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3"/>
        <w:gridCol w:w="2324"/>
        <w:gridCol w:w="2324"/>
        <w:gridCol w:w="2324"/>
        <w:gridCol w:w="2324"/>
      </w:tblGrid>
      <w:tr w:rsidR="001370BB" w:rsidRPr="001370BB" w14:paraId="2F0D83D6" w14:textId="77777777" w:rsidTr="001370BB">
        <w:tblPrEx>
          <w:tblCellMar>
            <w:top w:w="0" w:type="dxa"/>
            <w:bottom w:w="0" w:type="dxa"/>
          </w:tblCellMar>
        </w:tblPrEx>
        <w:tc>
          <w:tcPr>
            <w:tcW w:w="2268" w:type="dxa"/>
          </w:tcPr>
          <w:p w14:paraId="3E4BB1C8" w14:textId="77777777" w:rsidR="001370BB" w:rsidRPr="001370BB" w:rsidRDefault="001370BB" w:rsidP="001370BB">
            <w:pPr>
              <w:spacing w:before="120"/>
              <w:rPr>
                <w:rFonts w:ascii="Arial" w:hAnsi="Arial" w:cs="Arial"/>
              </w:rPr>
            </w:pPr>
          </w:p>
        </w:tc>
        <w:tc>
          <w:tcPr>
            <w:tcW w:w="2268" w:type="dxa"/>
          </w:tcPr>
          <w:p w14:paraId="78F01CF2" w14:textId="77777777" w:rsidR="001370BB" w:rsidRPr="001370BB" w:rsidRDefault="001370BB" w:rsidP="001370BB">
            <w:pPr>
              <w:spacing w:before="120"/>
              <w:rPr>
                <w:rFonts w:ascii="Arial" w:hAnsi="Arial" w:cs="Arial"/>
              </w:rPr>
            </w:pPr>
            <w:r w:rsidRPr="001370BB">
              <w:rPr>
                <w:rFonts w:ascii="Arial" w:hAnsi="Arial" w:cs="Arial"/>
              </w:rPr>
              <w:t>Gisela Bock</w:t>
            </w:r>
          </w:p>
        </w:tc>
        <w:tc>
          <w:tcPr>
            <w:tcW w:w="2268" w:type="dxa"/>
          </w:tcPr>
          <w:p w14:paraId="2E936135" w14:textId="77777777" w:rsidR="001370BB" w:rsidRPr="001370BB" w:rsidRDefault="001370BB" w:rsidP="001370BB">
            <w:pPr>
              <w:spacing w:before="120"/>
              <w:rPr>
                <w:rFonts w:ascii="Arial" w:hAnsi="Arial" w:cs="Arial"/>
              </w:rPr>
            </w:pPr>
            <w:r w:rsidRPr="001370BB">
              <w:rPr>
                <w:rFonts w:ascii="Arial" w:hAnsi="Arial" w:cs="Arial"/>
              </w:rPr>
              <w:t xml:space="preserve">Karin Windaus-Walser </w:t>
            </w:r>
          </w:p>
        </w:tc>
        <w:tc>
          <w:tcPr>
            <w:tcW w:w="2268" w:type="dxa"/>
          </w:tcPr>
          <w:p w14:paraId="6704FA4E" w14:textId="77777777" w:rsidR="001370BB" w:rsidRPr="001370BB" w:rsidRDefault="001370BB" w:rsidP="001370BB">
            <w:pPr>
              <w:spacing w:before="120"/>
              <w:rPr>
                <w:rFonts w:ascii="Arial" w:hAnsi="Arial" w:cs="Arial"/>
              </w:rPr>
            </w:pPr>
            <w:proofErr w:type="spellStart"/>
            <w:r w:rsidRPr="001370BB">
              <w:rPr>
                <w:rFonts w:ascii="Arial" w:hAnsi="Arial" w:cs="Arial"/>
              </w:rPr>
              <w:t>Dagman</w:t>
            </w:r>
            <w:proofErr w:type="spellEnd"/>
            <w:r w:rsidRPr="001370BB">
              <w:rPr>
                <w:rFonts w:ascii="Arial" w:hAnsi="Arial" w:cs="Arial"/>
              </w:rPr>
              <w:t xml:space="preserve"> Reese, Carola Sachse</w:t>
            </w:r>
          </w:p>
        </w:tc>
        <w:tc>
          <w:tcPr>
            <w:tcW w:w="2268" w:type="dxa"/>
          </w:tcPr>
          <w:p w14:paraId="45036A30" w14:textId="77777777" w:rsidR="001370BB" w:rsidRPr="001370BB" w:rsidRDefault="001370BB" w:rsidP="001370BB">
            <w:pPr>
              <w:pStyle w:val="Kopfzeile"/>
              <w:tabs>
                <w:tab w:val="clear" w:pos="4536"/>
                <w:tab w:val="clear" w:pos="9072"/>
              </w:tabs>
              <w:spacing w:before="120"/>
              <w:rPr>
                <w:rFonts w:ascii="Arial" w:hAnsi="Arial" w:cs="Arial"/>
              </w:rPr>
            </w:pPr>
            <w:r w:rsidRPr="001370BB">
              <w:rPr>
                <w:rFonts w:ascii="Arial" w:hAnsi="Arial" w:cs="Arial"/>
              </w:rPr>
              <w:t>Ihre Meinung</w:t>
            </w:r>
          </w:p>
        </w:tc>
      </w:tr>
      <w:tr w:rsidR="001370BB" w:rsidRPr="001370BB" w14:paraId="63B4FACF" w14:textId="77777777" w:rsidTr="001370BB">
        <w:tblPrEx>
          <w:tblCellMar>
            <w:top w:w="0" w:type="dxa"/>
            <w:bottom w:w="0" w:type="dxa"/>
          </w:tblCellMar>
        </w:tblPrEx>
        <w:trPr>
          <w:trHeight w:hRule="exact" w:val="1701"/>
        </w:trPr>
        <w:tc>
          <w:tcPr>
            <w:tcW w:w="2268" w:type="dxa"/>
          </w:tcPr>
          <w:p w14:paraId="34877EC3" w14:textId="77777777" w:rsidR="001370BB" w:rsidRPr="001370BB" w:rsidRDefault="001370BB" w:rsidP="001370BB">
            <w:pPr>
              <w:spacing w:before="120"/>
              <w:rPr>
                <w:rFonts w:ascii="Arial" w:hAnsi="Arial" w:cs="Arial"/>
              </w:rPr>
            </w:pPr>
            <w:r w:rsidRPr="001370BB">
              <w:rPr>
                <w:rFonts w:ascii="Arial" w:hAnsi="Arial" w:cs="Arial"/>
              </w:rPr>
              <w:t>Ansatz der Fo</w:t>
            </w:r>
            <w:r w:rsidRPr="001370BB">
              <w:rPr>
                <w:rFonts w:ascii="Arial" w:hAnsi="Arial" w:cs="Arial"/>
              </w:rPr>
              <w:t>r</w:t>
            </w:r>
            <w:r w:rsidRPr="001370BB">
              <w:rPr>
                <w:rFonts w:ascii="Arial" w:hAnsi="Arial" w:cs="Arial"/>
              </w:rPr>
              <w:t>schung generell</w:t>
            </w:r>
          </w:p>
        </w:tc>
        <w:tc>
          <w:tcPr>
            <w:tcW w:w="2268" w:type="dxa"/>
          </w:tcPr>
          <w:p w14:paraId="4D16C665" w14:textId="77777777" w:rsidR="001370BB" w:rsidRPr="001370BB" w:rsidRDefault="001370BB" w:rsidP="001370BB">
            <w:pPr>
              <w:spacing w:before="120"/>
              <w:rPr>
                <w:rFonts w:ascii="Arial" w:hAnsi="Arial" w:cs="Arial"/>
              </w:rPr>
            </w:pPr>
          </w:p>
          <w:p w14:paraId="7DC5FC6F" w14:textId="77777777" w:rsidR="001370BB" w:rsidRPr="001370BB" w:rsidRDefault="001370BB" w:rsidP="001370BB">
            <w:pPr>
              <w:spacing w:before="120"/>
              <w:rPr>
                <w:rFonts w:ascii="Arial" w:hAnsi="Arial" w:cs="Arial"/>
              </w:rPr>
            </w:pPr>
          </w:p>
        </w:tc>
        <w:tc>
          <w:tcPr>
            <w:tcW w:w="2268" w:type="dxa"/>
          </w:tcPr>
          <w:p w14:paraId="2F72362C" w14:textId="77777777" w:rsidR="001370BB" w:rsidRPr="001370BB" w:rsidRDefault="001370BB" w:rsidP="001370BB">
            <w:pPr>
              <w:spacing w:before="120"/>
              <w:rPr>
                <w:rFonts w:ascii="Arial" w:hAnsi="Arial" w:cs="Arial"/>
              </w:rPr>
            </w:pPr>
          </w:p>
        </w:tc>
        <w:tc>
          <w:tcPr>
            <w:tcW w:w="2268" w:type="dxa"/>
          </w:tcPr>
          <w:p w14:paraId="4B94F599" w14:textId="77777777" w:rsidR="001370BB" w:rsidRPr="001370BB" w:rsidRDefault="001370BB" w:rsidP="001370BB">
            <w:pPr>
              <w:spacing w:before="120"/>
              <w:rPr>
                <w:rFonts w:ascii="Arial" w:hAnsi="Arial" w:cs="Arial"/>
              </w:rPr>
            </w:pPr>
          </w:p>
        </w:tc>
        <w:tc>
          <w:tcPr>
            <w:tcW w:w="2268" w:type="dxa"/>
          </w:tcPr>
          <w:p w14:paraId="2C9ED097" w14:textId="77777777" w:rsidR="001370BB" w:rsidRPr="001370BB" w:rsidRDefault="001370BB" w:rsidP="001370BB">
            <w:pPr>
              <w:spacing w:before="120"/>
              <w:rPr>
                <w:rFonts w:ascii="Arial" w:hAnsi="Arial" w:cs="Arial"/>
              </w:rPr>
            </w:pPr>
          </w:p>
        </w:tc>
      </w:tr>
      <w:tr w:rsidR="001370BB" w:rsidRPr="001370BB" w14:paraId="7A7C92E1" w14:textId="77777777" w:rsidTr="001370BB">
        <w:tblPrEx>
          <w:tblCellMar>
            <w:top w:w="0" w:type="dxa"/>
            <w:bottom w:w="0" w:type="dxa"/>
          </w:tblCellMar>
        </w:tblPrEx>
        <w:trPr>
          <w:trHeight w:hRule="exact" w:val="1701"/>
        </w:trPr>
        <w:tc>
          <w:tcPr>
            <w:tcW w:w="2268" w:type="dxa"/>
          </w:tcPr>
          <w:p w14:paraId="3106BBC1" w14:textId="77777777" w:rsidR="001370BB" w:rsidRPr="001370BB" w:rsidRDefault="001370BB" w:rsidP="001370BB">
            <w:pPr>
              <w:spacing w:before="120"/>
              <w:rPr>
                <w:rFonts w:ascii="Arial" w:hAnsi="Arial" w:cs="Arial"/>
              </w:rPr>
            </w:pPr>
            <w:r w:rsidRPr="001370BB">
              <w:rPr>
                <w:rFonts w:ascii="Arial" w:hAnsi="Arial" w:cs="Arial"/>
              </w:rPr>
              <w:t xml:space="preserve">Auswirkungen der Zwangssterilisation für Frauen und Männer </w:t>
            </w:r>
          </w:p>
        </w:tc>
        <w:tc>
          <w:tcPr>
            <w:tcW w:w="2268" w:type="dxa"/>
          </w:tcPr>
          <w:p w14:paraId="6A5DABCF" w14:textId="77777777" w:rsidR="001370BB" w:rsidRPr="001370BB" w:rsidRDefault="001370BB" w:rsidP="001370BB">
            <w:pPr>
              <w:spacing w:before="120"/>
              <w:rPr>
                <w:rFonts w:ascii="Arial" w:hAnsi="Arial" w:cs="Arial"/>
              </w:rPr>
            </w:pPr>
          </w:p>
        </w:tc>
        <w:tc>
          <w:tcPr>
            <w:tcW w:w="2268" w:type="dxa"/>
          </w:tcPr>
          <w:p w14:paraId="26951618" w14:textId="77777777" w:rsidR="001370BB" w:rsidRPr="001370BB" w:rsidRDefault="001370BB" w:rsidP="001370BB">
            <w:pPr>
              <w:spacing w:before="120"/>
              <w:rPr>
                <w:rFonts w:ascii="Arial" w:hAnsi="Arial" w:cs="Arial"/>
              </w:rPr>
            </w:pPr>
          </w:p>
        </w:tc>
        <w:tc>
          <w:tcPr>
            <w:tcW w:w="2268" w:type="dxa"/>
          </w:tcPr>
          <w:p w14:paraId="407D4DCB" w14:textId="77777777" w:rsidR="001370BB" w:rsidRPr="001370BB" w:rsidRDefault="001370BB" w:rsidP="001370BB">
            <w:pPr>
              <w:spacing w:before="120"/>
              <w:rPr>
                <w:rFonts w:ascii="Arial" w:hAnsi="Arial" w:cs="Arial"/>
              </w:rPr>
            </w:pPr>
          </w:p>
        </w:tc>
        <w:tc>
          <w:tcPr>
            <w:tcW w:w="2268" w:type="dxa"/>
          </w:tcPr>
          <w:p w14:paraId="221E2BA1" w14:textId="77777777" w:rsidR="001370BB" w:rsidRPr="001370BB" w:rsidRDefault="001370BB" w:rsidP="001370BB">
            <w:pPr>
              <w:spacing w:before="120"/>
              <w:rPr>
                <w:rFonts w:ascii="Arial" w:hAnsi="Arial" w:cs="Arial"/>
              </w:rPr>
            </w:pPr>
          </w:p>
        </w:tc>
      </w:tr>
      <w:tr w:rsidR="001370BB" w:rsidRPr="001370BB" w14:paraId="7ACA87F2" w14:textId="77777777" w:rsidTr="001370BB">
        <w:tblPrEx>
          <w:tblCellMar>
            <w:top w:w="0" w:type="dxa"/>
            <w:bottom w:w="0" w:type="dxa"/>
          </w:tblCellMar>
        </w:tblPrEx>
        <w:trPr>
          <w:trHeight w:hRule="exact" w:val="1701"/>
        </w:trPr>
        <w:tc>
          <w:tcPr>
            <w:tcW w:w="2268" w:type="dxa"/>
          </w:tcPr>
          <w:p w14:paraId="181BC850" w14:textId="77777777" w:rsidR="001370BB" w:rsidRPr="001370BB" w:rsidRDefault="001370BB" w:rsidP="001370BB">
            <w:pPr>
              <w:spacing w:before="120"/>
              <w:rPr>
                <w:rFonts w:ascii="Arial" w:hAnsi="Arial" w:cs="Arial"/>
              </w:rPr>
            </w:pPr>
            <w:r w:rsidRPr="001370BB">
              <w:rPr>
                <w:rFonts w:ascii="Arial" w:hAnsi="Arial" w:cs="Arial"/>
              </w:rPr>
              <w:t>Vergleich der Zwangssterilisation mit der Vernic</w:t>
            </w:r>
            <w:r w:rsidRPr="001370BB">
              <w:rPr>
                <w:rFonts w:ascii="Arial" w:hAnsi="Arial" w:cs="Arial"/>
              </w:rPr>
              <w:t>h</w:t>
            </w:r>
            <w:r w:rsidRPr="001370BB">
              <w:rPr>
                <w:rFonts w:ascii="Arial" w:hAnsi="Arial" w:cs="Arial"/>
              </w:rPr>
              <w:t xml:space="preserve">tung der Jüdinnen und Juden </w:t>
            </w:r>
          </w:p>
        </w:tc>
        <w:tc>
          <w:tcPr>
            <w:tcW w:w="2268" w:type="dxa"/>
          </w:tcPr>
          <w:p w14:paraId="7CE0613A" w14:textId="77777777" w:rsidR="001370BB" w:rsidRPr="001370BB" w:rsidRDefault="001370BB" w:rsidP="001370BB">
            <w:pPr>
              <w:spacing w:before="120"/>
              <w:rPr>
                <w:rFonts w:ascii="Arial" w:hAnsi="Arial" w:cs="Arial"/>
              </w:rPr>
            </w:pPr>
          </w:p>
        </w:tc>
        <w:tc>
          <w:tcPr>
            <w:tcW w:w="2268" w:type="dxa"/>
          </w:tcPr>
          <w:p w14:paraId="46FEE8CE" w14:textId="77777777" w:rsidR="001370BB" w:rsidRPr="001370BB" w:rsidRDefault="001370BB" w:rsidP="001370BB">
            <w:pPr>
              <w:spacing w:before="120"/>
              <w:rPr>
                <w:rFonts w:ascii="Arial" w:hAnsi="Arial" w:cs="Arial"/>
              </w:rPr>
            </w:pPr>
          </w:p>
        </w:tc>
        <w:tc>
          <w:tcPr>
            <w:tcW w:w="2268" w:type="dxa"/>
          </w:tcPr>
          <w:p w14:paraId="3C35EEB1" w14:textId="77777777" w:rsidR="001370BB" w:rsidRPr="001370BB" w:rsidRDefault="001370BB" w:rsidP="001370BB">
            <w:pPr>
              <w:spacing w:before="120"/>
              <w:rPr>
                <w:rFonts w:ascii="Arial" w:hAnsi="Arial" w:cs="Arial"/>
              </w:rPr>
            </w:pPr>
          </w:p>
        </w:tc>
        <w:tc>
          <w:tcPr>
            <w:tcW w:w="2268" w:type="dxa"/>
          </w:tcPr>
          <w:p w14:paraId="7C12DD8E" w14:textId="77777777" w:rsidR="001370BB" w:rsidRPr="001370BB" w:rsidRDefault="001370BB" w:rsidP="001370BB">
            <w:pPr>
              <w:spacing w:before="120"/>
              <w:rPr>
                <w:rFonts w:ascii="Arial" w:hAnsi="Arial" w:cs="Arial"/>
              </w:rPr>
            </w:pPr>
          </w:p>
        </w:tc>
      </w:tr>
      <w:tr w:rsidR="001370BB" w:rsidRPr="001370BB" w14:paraId="03A7D407" w14:textId="77777777" w:rsidTr="001370BB">
        <w:tblPrEx>
          <w:tblCellMar>
            <w:top w:w="0" w:type="dxa"/>
            <w:bottom w:w="0" w:type="dxa"/>
          </w:tblCellMar>
        </w:tblPrEx>
        <w:trPr>
          <w:trHeight w:hRule="exact" w:val="1701"/>
        </w:trPr>
        <w:tc>
          <w:tcPr>
            <w:tcW w:w="2268" w:type="dxa"/>
          </w:tcPr>
          <w:p w14:paraId="46CE3664" w14:textId="77777777" w:rsidR="001370BB" w:rsidRPr="001370BB" w:rsidRDefault="001370BB" w:rsidP="001370BB">
            <w:pPr>
              <w:spacing w:before="120"/>
              <w:rPr>
                <w:rFonts w:ascii="Arial" w:hAnsi="Arial" w:cs="Arial"/>
              </w:rPr>
            </w:pPr>
            <w:r w:rsidRPr="001370BB">
              <w:rPr>
                <w:rFonts w:ascii="Arial" w:hAnsi="Arial" w:cs="Arial"/>
              </w:rPr>
              <w:t>Erklärung der B</w:t>
            </w:r>
            <w:r w:rsidRPr="001370BB">
              <w:rPr>
                <w:rFonts w:ascii="Arial" w:hAnsi="Arial" w:cs="Arial"/>
              </w:rPr>
              <w:t>e</w:t>
            </w:r>
            <w:r w:rsidRPr="001370BB">
              <w:rPr>
                <w:rFonts w:ascii="Arial" w:hAnsi="Arial" w:cs="Arial"/>
              </w:rPr>
              <w:t>jahung des Dritten Reichs durch Fra</w:t>
            </w:r>
            <w:r w:rsidRPr="001370BB">
              <w:rPr>
                <w:rFonts w:ascii="Arial" w:hAnsi="Arial" w:cs="Arial"/>
              </w:rPr>
              <w:t>u</w:t>
            </w:r>
            <w:r w:rsidRPr="001370BB">
              <w:rPr>
                <w:rFonts w:ascii="Arial" w:hAnsi="Arial" w:cs="Arial"/>
              </w:rPr>
              <w:t xml:space="preserve">en </w:t>
            </w:r>
          </w:p>
        </w:tc>
        <w:tc>
          <w:tcPr>
            <w:tcW w:w="2268" w:type="dxa"/>
          </w:tcPr>
          <w:p w14:paraId="70096E52" w14:textId="77777777" w:rsidR="001370BB" w:rsidRPr="001370BB" w:rsidRDefault="001370BB" w:rsidP="001370BB">
            <w:pPr>
              <w:spacing w:before="120"/>
              <w:rPr>
                <w:rFonts w:ascii="Arial" w:hAnsi="Arial" w:cs="Arial"/>
              </w:rPr>
            </w:pPr>
          </w:p>
        </w:tc>
        <w:tc>
          <w:tcPr>
            <w:tcW w:w="2268" w:type="dxa"/>
          </w:tcPr>
          <w:p w14:paraId="34DA3162" w14:textId="77777777" w:rsidR="001370BB" w:rsidRPr="001370BB" w:rsidRDefault="001370BB" w:rsidP="001370BB">
            <w:pPr>
              <w:spacing w:before="120"/>
              <w:rPr>
                <w:rFonts w:ascii="Arial" w:hAnsi="Arial" w:cs="Arial"/>
              </w:rPr>
            </w:pPr>
          </w:p>
        </w:tc>
        <w:tc>
          <w:tcPr>
            <w:tcW w:w="2268" w:type="dxa"/>
          </w:tcPr>
          <w:p w14:paraId="31A53E2A" w14:textId="77777777" w:rsidR="001370BB" w:rsidRPr="001370BB" w:rsidRDefault="001370BB" w:rsidP="001370BB">
            <w:pPr>
              <w:spacing w:before="120"/>
              <w:rPr>
                <w:rFonts w:ascii="Arial" w:hAnsi="Arial" w:cs="Arial"/>
              </w:rPr>
            </w:pPr>
          </w:p>
        </w:tc>
        <w:tc>
          <w:tcPr>
            <w:tcW w:w="2268" w:type="dxa"/>
          </w:tcPr>
          <w:p w14:paraId="2B4EA8A0" w14:textId="77777777" w:rsidR="001370BB" w:rsidRPr="001370BB" w:rsidRDefault="001370BB" w:rsidP="001370BB">
            <w:pPr>
              <w:spacing w:before="120"/>
              <w:rPr>
                <w:rFonts w:ascii="Arial" w:hAnsi="Arial" w:cs="Arial"/>
              </w:rPr>
            </w:pPr>
          </w:p>
        </w:tc>
      </w:tr>
    </w:tbl>
    <w:p w14:paraId="587DB21C" w14:textId="77777777" w:rsidR="001370BB" w:rsidRPr="001370BB" w:rsidRDefault="001370BB" w:rsidP="001370BB">
      <w:pPr>
        <w:spacing w:before="120"/>
        <w:rPr>
          <w:rFonts w:ascii="Arial" w:hAnsi="Arial" w:cs="Arial"/>
        </w:rPr>
      </w:pPr>
    </w:p>
    <w:p w14:paraId="6926C465" w14:textId="77777777" w:rsidR="001370BB" w:rsidRPr="001370BB" w:rsidRDefault="001370BB" w:rsidP="001370BB">
      <w:pPr>
        <w:spacing w:before="120"/>
        <w:rPr>
          <w:rFonts w:ascii="Arial" w:hAnsi="Arial" w:cs="Arial"/>
        </w:rPr>
      </w:pPr>
    </w:p>
    <w:p w14:paraId="13239FAE" w14:textId="77777777" w:rsidR="001370BB" w:rsidRDefault="001370BB">
      <w:pPr>
        <w:rPr>
          <w:rFonts w:ascii="Arial" w:hAnsi="Arial" w:cs="Arial"/>
          <w:b/>
          <w:bCs/>
        </w:rPr>
      </w:pPr>
      <w:r>
        <w:rPr>
          <w:rFonts w:ascii="Arial" w:hAnsi="Arial" w:cs="Arial"/>
          <w:b/>
          <w:bCs/>
        </w:rPr>
        <w:br w:type="page"/>
      </w:r>
    </w:p>
    <w:p w14:paraId="0F4949EF" w14:textId="6E8C303E" w:rsidR="001370BB" w:rsidRPr="001370BB" w:rsidRDefault="001370BB" w:rsidP="001370BB">
      <w:pPr>
        <w:spacing w:before="120"/>
        <w:rPr>
          <w:rFonts w:ascii="Arial" w:hAnsi="Arial" w:cs="Arial"/>
          <w:b/>
          <w:bCs/>
          <w:sz w:val="28"/>
          <w:szCs w:val="28"/>
        </w:rPr>
      </w:pPr>
      <w:r w:rsidRPr="001370BB">
        <w:rPr>
          <w:rFonts w:ascii="Arial" w:hAnsi="Arial" w:cs="Arial"/>
          <w:b/>
          <w:bCs/>
          <w:sz w:val="28"/>
          <w:szCs w:val="28"/>
        </w:rPr>
        <w:lastRenderedPageBreak/>
        <w:t>1986: Bock Gisela</w:t>
      </w:r>
    </w:p>
    <w:p w14:paraId="09A6173E" w14:textId="2AA36348" w:rsidR="001370BB" w:rsidRPr="001370BB" w:rsidRDefault="001370BB" w:rsidP="001370BB">
      <w:pPr>
        <w:spacing w:before="120"/>
        <w:rPr>
          <w:rFonts w:ascii="Arial" w:hAnsi="Arial" w:cs="Arial"/>
        </w:rPr>
      </w:pPr>
      <w:r>
        <w:rPr>
          <w:noProof/>
        </w:rPr>
        <w:drawing>
          <wp:anchor distT="0" distB="0" distL="114300" distR="114300" simplePos="0" relativeHeight="251661312" behindDoc="1" locked="0" layoutInCell="1" allowOverlap="1" wp14:anchorId="4B1D4876" wp14:editId="476DE684">
            <wp:simplePos x="0" y="0"/>
            <wp:positionH relativeFrom="column">
              <wp:posOffset>5833110</wp:posOffset>
            </wp:positionH>
            <wp:positionV relativeFrom="paragraph">
              <wp:posOffset>25400</wp:posOffset>
            </wp:positionV>
            <wp:extent cx="1562400" cy="2365200"/>
            <wp:effectExtent l="0" t="0" r="0" b="0"/>
            <wp:wrapTight wrapText="bothSides">
              <wp:wrapPolygon edited="0">
                <wp:start x="0" y="0"/>
                <wp:lineTo x="0" y="21461"/>
                <wp:lineTo x="21424" y="21461"/>
                <wp:lineTo x="21424" y="0"/>
                <wp:lineTo x="0" y="0"/>
              </wp:wrapPolygon>
            </wp:wrapTight>
            <wp:docPr id="5" name="Bild 1"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ild 1" descr="Ein Bild, das Text enthält.&#10;&#10;Automatisch generierte Beschreibu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400" cy="236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D64897" w14:textId="42A76390" w:rsidR="001370BB" w:rsidRPr="001370BB" w:rsidRDefault="001370BB" w:rsidP="001370BB">
      <w:pPr>
        <w:pStyle w:val="Textkrper2"/>
        <w:tabs>
          <w:tab w:val="clear" w:pos="245"/>
          <w:tab w:val="clear" w:pos="5852"/>
        </w:tabs>
        <w:spacing w:before="120"/>
        <w:jc w:val="left"/>
        <w:rPr>
          <w:rFonts w:ascii="Arial" w:hAnsi="Arial" w:cs="Arial"/>
          <w:szCs w:val="24"/>
          <w:lang w:val="de-CH"/>
        </w:rPr>
      </w:pPr>
      <w:r w:rsidRPr="001370BB">
        <w:rPr>
          <w:rFonts w:ascii="Arial" w:hAnsi="Arial" w:cs="Arial"/>
          <w:szCs w:val="24"/>
          <w:lang w:val="de-CH"/>
        </w:rPr>
        <w:t xml:space="preserve">[...] die </w:t>
      </w:r>
      <w:proofErr w:type="gramStart"/>
      <w:r w:rsidRPr="001370BB">
        <w:rPr>
          <w:rFonts w:ascii="Arial" w:hAnsi="Arial" w:cs="Arial"/>
          <w:szCs w:val="24"/>
          <w:lang w:val="de-CH"/>
        </w:rPr>
        <w:t>Gesamtzahl</w:t>
      </w:r>
      <w:proofErr w:type="gramEnd"/>
      <w:r w:rsidRPr="001370BB">
        <w:rPr>
          <w:rFonts w:ascii="Arial" w:hAnsi="Arial" w:cs="Arial"/>
          <w:szCs w:val="24"/>
          <w:lang w:val="de-CH"/>
        </w:rPr>
        <w:t xml:space="preserve"> der unmittelbar oder mittelbar durch die Steril</w:t>
      </w:r>
      <w:r w:rsidRPr="001370BB">
        <w:rPr>
          <w:rFonts w:ascii="Arial" w:hAnsi="Arial" w:cs="Arial"/>
          <w:szCs w:val="24"/>
          <w:lang w:val="de-CH"/>
        </w:rPr>
        <w:t>i</w:t>
      </w:r>
      <w:r w:rsidRPr="001370BB">
        <w:rPr>
          <w:rFonts w:ascii="Arial" w:hAnsi="Arial" w:cs="Arial"/>
          <w:szCs w:val="24"/>
          <w:lang w:val="de-CH"/>
        </w:rPr>
        <w:t>sation Getöteten lässt sich auf 5000, die der Frauen unter ihnen auf rund 90% schätzen. Ihr Tod war nicht ein missliches «Nebenpr</w:t>
      </w:r>
      <w:r w:rsidRPr="001370BB">
        <w:rPr>
          <w:rFonts w:ascii="Arial" w:hAnsi="Arial" w:cs="Arial"/>
          <w:szCs w:val="24"/>
          <w:lang w:val="de-CH"/>
        </w:rPr>
        <w:t>o</w:t>
      </w:r>
      <w:r w:rsidRPr="001370BB">
        <w:rPr>
          <w:rFonts w:ascii="Arial" w:hAnsi="Arial" w:cs="Arial"/>
          <w:szCs w:val="24"/>
          <w:lang w:val="de-CH"/>
        </w:rPr>
        <w:t>dukt» einer «nur» auf Sterilisation und «nicht» auf Mord ziele</w:t>
      </w:r>
      <w:r w:rsidRPr="001370BB">
        <w:rPr>
          <w:rFonts w:ascii="Arial" w:hAnsi="Arial" w:cs="Arial"/>
          <w:szCs w:val="24"/>
          <w:lang w:val="de-CH"/>
        </w:rPr>
        <w:t>n</w:t>
      </w:r>
      <w:r w:rsidRPr="001370BB">
        <w:rPr>
          <w:rFonts w:ascii="Arial" w:hAnsi="Arial" w:cs="Arial"/>
          <w:szCs w:val="24"/>
          <w:lang w:val="de-CH"/>
        </w:rPr>
        <w:t>den Geburtenpolitik, sondern geplanter und bewusster Masse</w:t>
      </w:r>
      <w:r w:rsidRPr="001370BB">
        <w:rPr>
          <w:rFonts w:ascii="Arial" w:hAnsi="Arial" w:cs="Arial"/>
          <w:szCs w:val="24"/>
          <w:lang w:val="de-CH"/>
        </w:rPr>
        <w:t>n</w:t>
      </w:r>
      <w:r w:rsidRPr="001370BB">
        <w:rPr>
          <w:rFonts w:ascii="Arial" w:hAnsi="Arial" w:cs="Arial"/>
          <w:szCs w:val="24"/>
          <w:lang w:val="de-CH"/>
        </w:rPr>
        <w:t>mord. Für Frauen war die Sterilisationspolitik nicht Vorstufe, so</w:t>
      </w:r>
      <w:r w:rsidRPr="001370BB">
        <w:rPr>
          <w:rFonts w:ascii="Arial" w:hAnsi="Arial" w:cs="Arial"/>
          <w:szCs w:val="24"/>
          <w:lang w:val="de-CH"/>
        </w:rPr>
        <w:t>n</w:t>
      </w:r>
      <w:r w:rsidRPr="001370BB">
        <w:rPr>
          <w:rFonts w:ascii="Arial" w:hAnsi="Arial" w:cs="Arial"/>
          <w:szCs w:val="24"/>
          <w:lang w:val="de-CH"/>
        </w:rPr>
        <w:t>dern Beginn und erste Etappe der Massenmorde an Frauen und Männern. Messer und Tod, Gewalt und Vergewaltigung waren für Frauen nicht nur Metaphern [Wortbilder], sondern seit 1934 Realität. An ihnen wu</w:t>
      </w:r>
      <w:r w:rsidRPr="001370BB">
        <w:rPr>
          <w:rFonts w:ascii="Arial" w:hAnsi="Arial" w:cs="Arial"/>
          <w:szCs w:val="24"/>
          <w:lang w:val="de-CH"/>
        </w:rPr>
        <w:t>r</w:t>
      </w:r>
      <w:r w:rsidRPr="001370BB">
        <w:rPr>
          <w:rFonts w:ascii="Arial" w:hAnsi="Arial" w:cs="Arial"/>
          <w:szCs w:val="24"/>
          <w:lang w:val="de-CH"/>
        </w:rPr>
        <w:t>de mit der Sterilisationspolitik die Blut- und Gewaltmetaphorik [Ausdrucksweise] der rassist</w:t>
      </w:r>
      <w:r w:rsidRPr="001370BB">
        <w:rPr>
          <w:rFonts w:ascii="Arial" w:hAnsi="Arial" w:cs="Arial"/>
          <w:szCs w:val="24"/>
          <w:lang w:val="de-CH"/>
        </w:rPr>
        <w:t>i</w:t>
      </w:r>
      <w:r w:rsidRPr="001370BB">
        <w:rPr>
          <w:rFonts w:ascii="Arial" w:hAnsi="Arial" w:cs="Arial"/>
          <w:szCs w:val="24"/>
          <w:lang w:val="de-CH"/>
        </w:rPr>
        <w:t>schen Sprache eingelöst, und die Mordmetaphorik des «Denkens in Geschlechtern» betraf zuerst das weibliche Geschlecht. Für Tausende von Frauen war die rassenhygienische Unterscheidung zw</w:t>
      </w:r>
      <w:r w:rsidRPr="001370BB">
        <w:rPr>
          <w:rFonts w:ascii="Arial" w:hAnsi="Arial" w:cs="Arial"/>
          <w:szCs w:val="24"/>
          <w:lang w:val="de-CH"/>
        </w:rPr>
        <w:t>i</w:t>
      </w:r>
      <w:r w:rsidRPr="001370BB">
        <w:rPr>
          <w:rFonts w:ascii="Arial" w:hAnsi="Arial" w:cs="Arial"/>
          <w:szCs w:val="24"/>
          <w:lang w:val="de-CH"/>
        </w:rPr>
        <w:t>schen «Fortpflanzungsauslese» und «Vernichtungsauslese» hinfä</w:t>
      </w:r>
      <w:r w:rsidRPr="001370BB">
        <w:rPr>
          <w:rFonts w:ascii="Arial" w:hAnsi="Arial" w:cs="Arial"/>
          <w:szCs w:val="24"/>
          <w:lang w:val="de-CH"/>
        </w:rPr>
        <w:t>l</w:t>
      </w:r>
      <w:r w:rsidRPr="001370BB">
        <w:rPr>
          <w:rFonts w:ascii="Arial" w:hAnsi="Arial" w:cs="Arial"/>
          <w:szCs w:val="24"/>
          <w:lang w:val="de-CH"/>
        </w:rPr>
        <w:t xml:space="preserve">lig. </w:t>
      </w:r>
    </w:p>
    <w:p w14:paraId="0EABA2FF" w14:textId="3315D84B" w:rsidR="001370BB" w:rsidRPr="001370BB" w:rsidRDefault="001370BB" w:rsidP="001370BB">
      <w:pPr>
        <w:pStyle w:val="Textkrper2"/>
        <w:tabs>
          <w:tab w:val="clear" w:pos="245"/>
          <w:tab w:val="clear" w:pos="5852"/>
        </w:tabs>
        <w:spacing w:before="120"/>
        <w:jc w:val="left"/>
        <w:rPr>
          <w:rFonts w:ascii="Arial" w:hAnsi="Arial" w:cs="Arial"/>
          <w:szCs w:val="24"/>
          <w:lang w:val="de-CH"/>
        </w:rPr>
      </w:pPr>
      <w:r w:rsidRPr="001370BB">
        <w:rPr>
          <w:rFonts w:ascii="Arial" w:hAnsi="Arial" w:cs="Arial"/>
          <w:szCs w:val="24"/>
        </w:rPr>
        <w:t>Dass die steril</w:t>
      </w:r>
      <w:r w:rsidRPr="001370BB">
        <w:rPr>
          <w:rFonts w:ascii="Arial" w:hAnsi="Arial" w:cs="Arial"/>
          <w:szCs w:val="24"/>
        </w:rPr>
        <w:t>i</w:t>
      </w:r>
      <w:r w:rsidRPr="001370BB">
        <w:rPr>
          <w:rFonts w:ascii="Arial" w:hAnsi="Arial" w:cs="Arial"/>
          <w:szCs w:val="24"/>
        </w:rPr>
        <w:t xml:space="preserve">sationspolitische «Fortpflanzungsauslese» in der kritischen Geschichtsschreibung gewöhnlich als </w:t>
      </w:r>
      <w:proofErr w:type="spellStart"/>
      <w:r w:rsidRPr="001370BB">
        <w:rPr>
          <w:rFonts w:ascii="Arial" w:hAnsi="Arial" w:cs="Arial"/>
          <w:szCs w:val="24"/>
        </w:rPr>
        <w:t>blosse</w:t>
      </w:r>
      <w:proofErr w:type="spellEnd"/>
      <w:r w:rsidRPr="001370BB">
        <w:rPr>
          <w:rFonts w:ascii="Arial" w:hAnsi="Arial" w:cs="Arial"/>
          <w:szCs w:val="24"/>
        </w:rPr>
        <w:t xml:space="preserve"> Vorstufe («Vorfeld») der Mordpolitik bzw. «Vernichtungsauslese» b</w:t>
      </w:r>
      <w:r w:rsidRPr="001370BB">
        <w:rPr>
          <w:rFonts w:ascii="Arial" w:hAnsi="Arial" w:cs="Arial"/>
          <w:szCs w:val="24"/>
        </w:rPr>
        <w:t>e</w:t>
      </w:r>
      <w:r w:rsidRPr="001370BB">
        <w:rPr>
          <w:rFonts w:ascii="Arial" w:hAnsi="Arial" w:cs="Arial"/>
          <w:szCs w:val="24"/>
        </w:rPr>
        <w:t>trachtet wird, hat unter anderem seinen Grund darin, dass diese Frauen nicht gesehen wurden. Innerhalb der zwölfjährigen Eskalation des nati</w:t>
      </w:r>
      <w:r w:rsidRPr="001370BB">
        <w:rPr>
          <w:rFonts w:ascii="Arial" w:hAnsi="Arial" w:cs="Arial"/>
          <w:szCs w:val="24"/>
        </w:rPr>
        <w:t>o</w:t>
      </w:r>
      <w:r w:rsidRPr="001370BB">
        <w:rPr>
          <w:rFonts w:ascii="Arial" w:hAnsi="Arial" w:cs="Arial"/>
          <w:szCs w:val="24"/>
        </w:rPr>
        <w:t>nalso</w:t>
      </w:r>
      <w:r w:rsidRPr="001370BB">
        <w:rPr>
          <w:rFonts w:ascii="Arial" w:hAnsi="Arial" w:cs="Arial"/>
          <w:szCs w:val="24"/>
        </w:rPr>
        <w:softHyphen/>
        <w:t>zialistischen Rassismus waren Sterilisa</w:t>
      </w:r>
      <w:r w:rsidRPr="001370BB">
        <w:rPr>
          <w:rFonts w:ascii="Arial" w:hAnsi="Arial" w:cs="Arial"/>
          <w:szCs w:val="24"/>
        </w:rPr>
        <w:softHyphen/>
        <w:t xml:space="preserve">tionspolitik und Mordpolitik nicht nur </w:t>
      </w:r>
      <w:r w:rsidRPr="001370BB">
        <w:rPr>
          <w:rFonts w:ascii="Arial" w:hAnsi="Arial" w:cs="Arial"/>
          <w:szCs w:val="24"/>
        </w:rPr>
        <w:t>gleichgerichtet</w:t>
      </w:r>
      <w:r w:rsidRPr="001370BB">
        <w:rPr>
          <w:rFonts w:ascii="Arial" w:hAnsi="Arial" w:cs="Arial"/>
          <w:szCs w:val="24"/>
        </w:rPr>
        <w:t>, sondern auch partiell identische Strateg</w:t>
      </w:r>
      <w:r w:rsidRPr="001370BB">
        <w:rPr>
          <w:rFonts w:ascii="Arial" w:hAnsi="Arial" w:cs="Arial"/>
          <w:szCs w:val="24"/>
        </w:rPr>
        <w:t>i</w:t>
      </w:r>
      <w:r w:rsidRPr="001370BB">
        <w:rPr>
          <w:rFonts w:ascii="Arial" w:hAnsi="Arial" w:cs="Arial"/>
          <w:szCs w:val="24"/>
        </w:rPr>
        <w:t>en der «Sonderbehand</w:t>
      </w:r>
      <w:r w:rsidRPr="001370BB">
        <w:rPr>
          <w:rFonts w:ascii="Arial" w:hAnsi="Arial" w:cs="Arial"/>
          <w:szCs w:val="24"/>
        </w:rPr>
        <w:softHyphen/>
        <w:t>lung» von «Minderwertigen», der «Lösung» und «Endlösung» von wirkl</w:t>
      </w:r>
      <w:r w:rsidRPr="001370BB">
        <w:rPr>
          <w:rFonts w:ascii="Arial" w:hAnsi="Arial" w:cs="Arial"/>
          <w:szCs w:val="24"/>
        </w:rPr>
        <w:t>i</w:t>
      </w:r>
      <w:r w:rsidRPr="001370BB">
        <w:rPr>
          <w:rFonts w:ascii="Arial" w:hAnsi="Arial" w:cs="Arial"/>
          <w:szCs w:val="24"/>
        </w:rPr>
        <w:t>chen oder vermeintlichen sozialen Problemen.</w:t>
      </w:r>
      <w:r w:rsidRPr="001370BB">
        <w:rPr>
          <w:rFonts w:ascii="Arial" w:hAnsi="Arial" w:cs="Arial"/>
          <w:szCs w:val="24"/>
          <w:lang w:val="de-CH"/>
        </w:rPr>
        <w:t xml:space="preserve"> [...] </w:t>
      </w:r>
    </w:p>
    <w:p w14:paraId="6998D7D1" w14:textId="77777777" w:rsidR="001370BB" w:rsidRPr="001370BB" w:rsidRDefault="001370BB" w:rsidP="001370BB">
      <w:pPr>
        <w:pStyle w:val="Textkrper2"/>
        <w:tabs>
          <w:tab w:val="clear" w:pos="245"/>
          <w:tab w:val="clear" w:pos="5852"/>
        </w:tabs>
        <w:spacing w:before="120"/>
        <w:jc w:val="left"/>
        <w:rPr>
          <w:rFonts w:ascii="Arial" w:hAnsi="Arial" w:cs="Arial"/>
          <w:szCs w:val="24"/>
          <w:lang w:val="de-CH"/>
        </w:rPr>
      </w:pPr>
      <w:r w:rsidRPr="001370BB">
        <w:rPr>
          <w:rFonts w:ascii="Arial" w:hAnsi="Arial" w:cs="Arial"/>
          <w:szCs w:val="24"/>
          <w:lang w:val="de-CH"/>
        </w:rPr>
        <w:t>Die Sterilisationspolitik war, zumal aus der Perspektive ihrer Opfer, ein Unrecht eigener Art [...], das nicht in einer Vorstufe zu ungleich dramatischeren Massakern aufgeht. Deshalb müssen s</w:t>
      </w:r>
      <w:r w:rsidRPr="001370BB">
        <w:rPr>
          <w:rFonts w:ascii="Arial" w:hAnsi="Arial" w:cs="Arial"/>
          <w:szCs w:val="24"/>
          <w:lang w:val="de-CH"/>
        </w:rPr>
        <w:t>o</w:t>
      </w:r>
      <w:r w:rsidRPr="001370BB">
        <w:rPr>
          <w:rFonts w:ascii="Arial" w:hAnsi="Arial" w:cs="Arial"/>
          <w:szCs w:val="24"/>
          <w:lang w:val="de-CH"/>
        </w:rPr>
        <w:t>wohl ihre Unterschiede als auch deren Relativität festgehalten werden. Der Unterschied zw</w:t>
      </w:r>
      <w:r w:rsidRPr="001370BB">
        <w:rPr>
          <w:rFonts w:ascii="Arial" w:hAnsi="Arial" w:cs="Arial"/>
          <w:szCs w:val="24"/>
          <w:lang w:val="de-CH"/>
        </w:rPr>
        <w:t>i</w:t>
      </w:r>
      <w:r w:rsidRPr="001370BB">
        <w:rPr>
          <w:rFonts w:ascii="Arial" w:hAnsi="Arial" w:cs="Arial"/>
          <w:szCs w:val="24"/>
          <w:lang w:val="de-CH"/>
        </w:rPr>
        <w:t>schen rassistischer Mordpolitik und rassistischer Geburtenpolitik war derjenige zwischen Gen</w:t>
      </w:r>
      <w:r w:rsidRPr="001370BB">
        <w:rPr>
          <w:rFonts w:ascii="Arial" w:hAnsi="Arial" w:cs="Arial"/>
          <w:szCs w:val="24"/>
          <w:lang w:val="de-CH"/>
        </w:rPr>
        <w:t>o</w:t>
      </w:r>
      <w:r w:rsidRPr="001370BB">
        <w:rPr>
          <w:rFonts w:ascii="Arial" w:hAnsi="Arial" w:cs="Arial"/>
          <w:szCs w:val="24"/>
          <w:lang w:val="de-CH"/>
        </w:rPr>
        <w:t xml:space="preserve">zid als Auslöschen von Geschlechtern in jedem Sinn von </w:t>
      </w:r>
      <w:proofErr w:type="spellStart"/>
      <w:r w:rsidRPr="001370BB">
        <w:rPr>
          <w:rFonts w:ascii="Arial" w:hAnsi="Arial" w:cs="Arial"/>
          <w:szCs w:val="24"/>
          <w:lang w:val="de-CH"/>
        </w:rPr>
        <w:t>genus</w:t>
      </w:r>
      <w:proofErr w:type="spellEnd"/>
      <w:r w:rsidRPr="001370BB">
        <w:rPr>
          <w:rFonts w:ascii="Arial" w:hAnsi="Arial" w:cs="Arial"/>
          <w:szCs w:val="24"/>
          <w:lang w:val="de-CH"/>
        </w:rPr>
        <w:t xml:space="preserve">, </w:t>
      </w:r>
      <w:proofErr w:type="spellStart"/>
      <w:r w:rsidRPr="001370BB">
        <w:rPr>
          <w:rFonts w:ascii="Arial" w:hAnsi="Arial" w:cs="Arial"/>
          <w:szCs w:val="24"/>
          <w:lang w:val="de-CH"/>
        </w:rPr>
        <w:t>gens</w:t>
      </w:r>
      <w:proofErr w:type="spellEnd"/>
      <w:r w:rsidRPr="001370BB">
        <w:rPr>
          <w:rFonts w:ascii="Arial" w:hAnsi="Arial" w:cs="Arial"/>
          <w:szCs w:val="24"/>
          <w:lang w:val="de-CH"/>
        </w:rPr>
        <w:t>, Genen (männliches und weibliches Geschlecht, Generationen und «kommendes Geschlecht», Völker, Rassen, Er</w:t>
      </w:r>
      <w:r w:rsidRPr="001370BB">
        <w:rPr>
          <w:rFonts w:ascii="Arial" w:hAnsi="Arial" w:cs="Arial"/>
          <w:szCs w:val="24"/>
          <w:lang w:val="de-CH"/>
        </w:rPr>
        <w:t>b</w:t>
      </w:r>
      <w:r w:rsidRPr="001370BB">
        <w:rPr>
          <w:rFonts w:ascii="Arial" w:hAnsi="Arial" w:cs="Arial"/>
          <w:szCs w:val="24"/>
          <w:lang w:val="de-CH"/>
        </w:rPr>
        <w:t>massen) und Sterilisationspolitik als Eingriff in das Verhältnis der Geschlechter unter allen G</w:t>
      </w:r>
      <w:r w:rsidRPr="001370BB">
        <w:rPr>
          <w:rFonts w:ascii="Arial" w:hAnsi="Arial" w:cs="Arial"/>
          <w:szCs w:val="24"/>
          <w:lang w:val="de-CH"/>
        </w:rPr>
        <w:t>e</w:t>
      </w:r>
      <w:r w:rsidRPr="001370BB">
        <w:rPr>
          <w:rFonts w:ascii="Arial" w:hAnsi="Arial" w:cs="Arial"/>
          <w:szCs w:val="24"/>
          <w:lang w:val="de-CH"/>
        </w:rPr>
        <w:t>sichtspunkten die mit den sozialen Ereignissen Gebären, Zeugen, Mutterschaft, Vaterschaft, G</w:t>
      </w:r>
      <w:r w:rsidRPr="001370BB">
        <w:rPr>
          <w:rFonts w:ascii="Arial" w:hAnsi="Arial" w:cs="Arial"/>
          <w:szCs w:val="24"/>
          <w:lang w:val="de-CH"/>
        </w:rPr>
        <w:t>e</w:t>
      </w:r>
      <w:r w:rsidRPr="001370BB">
        <w:rPr>
          <w:rFonts w:ascii="Arial" w:hAnsi="Arial" w:cs="Arial"/>
          <w:szCs w:val="24"/>
          <w:lang w:val="de-CH"/>
        </w:rPr>
        <w:t>schlechtlichkeit usw. zusammenhängen: der Unterschied zwischen Töten und Unfruchtbar-leben-lassen. Dass die meisten Sterilisationsopfer weiterlebten, kennzeichnet sowohl die gemeinsame Unterwerfung von Sterilisierten und Ermo</w:t>
      </w:r>
      <w:r w:rsidRPr="001370BB">
        <w:rPr>
          <w:rFonts w:ascii="Arial" w:hAnsi="Arial" w:cs="Arial"/>
          <w:szCs w:val="24"/>
          <w:lang w:val="de-CH"/>
        </w:rPr>
        <w:t>r</w:t>
      </w:r>
      <w:r w:rsidRPr="001370BB">
        <w:rPr>
          <w:rFonts w:ascii="Arial" w:hAnsi="Arial" w:cs="Arial"/>
          <w:szCs w:val="24"/>
          <w:lang w:val="de-CH"/>
        </w:rPr>
        <w:t>deten unter den «Primat des Staates auf dem Gebiet des Lebens» wie ihre Inkommensurabilität [Nicht-Vergleichbarkeit]. Für sterilisierte Frauen hiess es Leben unter dem Stigma von «Minderwertigkeit» als Verbot, Leben zu geben, und den sozialen Kons</w:t>
      </w:r>
      <w:r w:rsidRPr="001370BB">
        <w:rPr>
          <w:rFonts w:ascii="Arial" w:hAnsi="Arial" w:cs="Arial"/>
          <w:szCs w:val="24"/>
          <w:lang w:val="de-CH"/>
        </w:rPr>
        <w:t>e</w:t>
      </w:r>
      <w:r w:rsidRPr="001370BB">
        <w:rPr>
          <w:rFonts w:ascii="Arial" w:hAnsi="Arial" w:cs="Arial"/>
          <w:szCs w:val="24"/>
          <w:lang w:val="de-CH"/>
        </w:rPr>
        <w:t>quenzen dieses Verbots.</w:t>
      </w:r>
    </w:p>
    <w:p w14:paraId="279C5C32" w14:textId="77777777" w:rsidR="001370BB" w:rsidRPr="001370BB" w:rsidRDefault="001370BB" w:rsidP="001370BB">
      <w:pPr>
        <w:spacing w:before="120"/>
        <w:rPr>
          <w:rFonts w:ascii="Arial" w:hAnsi="Arial" w:cs="Arial"/>
        </w:rPr>
      </w:pPr>
    </w:p>
    <w:p w14:paraId="3489B9E4" w14:textId="77777777" w:rsidR="001370BB" w:rsidRPr="001370BB" w:rsidRDefault="001370BB" w:rsidP="001370BB">
      <w:pPr>
        <w:pStyle w:val="Textkrper2"/>
        <w:tabs>
          <w:tab w:val="clear" w:pos="245"/>
          <w:tab w:val="clear" w:pos="5852"/>
        </w:tabs>
        <w:spacing w:before="120"/>
        <w:jc w:val="left"/>
        <w:rPr>
          <w:rFonts w:ascii="Arial" w:hAnsi="Arial" w:cs="Arial"/>
          <w:szCs w:val="24"/>
          <w:lang w:val="de-CH"/>
        </w:rPr>
      </w:pPr>
      <w:r w:rsidRPr="001370BB">
        <w:rPr>
          <w:rFonts w:ascii="Arial" w:hAnsi="Arial" w:cs="Arial"/>
          <w:szCs w:val="24"/>
          <w:lang w:val="de-CH"/>
        </w:rPr>
        <w:t xml:space="preserve">Nicht nur die Sterilisationstoten, sondern auch die «Notrufe» und «Notschreie» der </w:t>
      </w:r>
      <w:proofErr w:type="spellStart"/>
      <w:r w:rsidRPr="001370BB">
        <w:rPr>
          <w:rFonts w:ascii="Arial" w:hAnsi="Arial" w:cs="Arial"/>
          <w:szCs w:val="24"/>
          <w:lang w:val="de-CH"/>
        </w:rPr>
        <w:t>Sterilisanden</w:t>
      </w:r>
      <w:proofErr w:type="spellEnd"/>
      <w:r w:rsidRPr="001370BB">
        <w:rPr>
          <w:rFonts w:ascii="Arial" w:hAnsi="Arial" w:cs="Arial"/>
          <w:szCs w:val="24"/>
          <w:lang w:val="de-CH"/>
        </w:rPr>
        <w:t xml:space="preserve"> zeigen, dass in ihrer Wahrnehmung der Unterschied ein relative war. Viele von ihnen, überwi</w:t>
      </w:r>
      <w:r w:rsidRPr="001370BB">
        <w:rPr>
          <w:rFonts w:ascii="Arial" w:hAnsi="Arial" w:cs="Arial"/>
          <w:szCs w:val="24"/>
          <w:lang w:val="de-CH"/>
        </w:rPr>
        <w:t>e</w:t>
      </w:r>
      <w:r w:rsidRPr="001370BB">
        <w:rPr>
          <w:rFonts w:ascii="Arial" w:hAnsi="Arial" w:cs="Arial"/>
          <w:szCs w:val="24"/>
          <w:lang w:val="de-CH"/>
        </w:rPr>
        <w:t xml:space="preserve">gend Frauen, reagierten mit Angst, Depression, seelischem Trauma, mit Verschlimmerung </w:t>
      </w:r>
      <w:proofErr w:type="gramStart"/>
      <w:r w:rsidRPr="001370BB">
        <w:rPr>
          <w:rFonts w:ascii="Arial" w:hAnsi="Arial" w:cs="Arial"/>
          <w:szCs w:val="24"/>
          <w:lang w:val="de-CH"/>
        </w:rPr>
        <w:t>ihres physischen oder psychischen Zustand</w:t>
      </w:r>
      <w:proofErr w:type="gramEnd"/>
      <w:r w:rsidRPr="001370BB">
        <w:rPr>
          <w:rFonts w:ascii="Arial" w:hAnsi="Arial" w:cs="Arial"/>
          <w:szCs w:val="24"/>
          <w:lang w:val="de-CH"/>
        </w:rPr>
        <w:t xml:space="preserve"> oder mit «Rückfällen» (vor allem «Schizophrene» und «Ep</w:t>
      </w:r>
      <w:r w:rsidRPr="001370BB">
        <w:rPr>
          <w:rFonts w:ascii="Arial" w:hAnsi="Arial" w:cs="Arial"/>
          <w:szCs w:val="24"/>
          <w:lang w:val="de-CH"/>
        </w:rPr>
        <w:t>i</w:t>
      </w:r>
      <w:r w:rsidRPr="001370BB">
        <w:rPr>
          <w:rFonts w:ascii="Arial" w:hAnsi="Arial" w:cs="Arial"/>
          <w:szCs w:val="24"/>
          <w:lang w:val="de-CH"/>
        </w:rPr>
        <w:t xml:space="preserve">leptiker»), viele mit Selbstmorddrohungen. Lina S. wäre lieber tot als sterilisiert gewesen, Karl S. erklärte: «Ich lass </w:t>
      </w:r>
      <w:proofErr w:type="spellStart"/>
      <w:r w:rsidRPr="001370BB">
        <w:rPr>
          <w:rFonts w:ascii="Arial" w:hAnsi="Arial" w:cs="Arial"/>
          <w:szCs w:val="24"/>
          <w:lang w:val="de-CH"/>
        </w:rPr>
        <w:t>mir's</w:t>
      </w:r>
      <w:proofErr w:type="spellEnd"/>
      <w:r w:rsidRPr="001370BB">
        <w:rPr>
          <w:rFonts w:ascii="Arial" w:hAnsi="Arial" w:cs="Arial"/>
          <w:szCs w:val="24"/>
          <w:lang w:val="de-CH"/>
        </w:rPr>
        <w:t xml:space="preserve"> nicht machen, eher tu' ich mir selbst was an.»</w:t>
      </w:r>
    </w:p>
    <w:p w14:paraId="22AD1D7F" w14:textId="77777777" w:rsidR="001370BB" w:rsidRPr="001370BB" w:rsidRDefault="001370BB" w:rsidP="001370BB">
      <w:pPr>
        <w:spacing w:before="120"/>
        <w:rPr>
          <w:rFonts w:ascii="Arial" w:hAnsi="Arial" w:cs="Arial"/>
        </w:rPr>
      </w:pPr>
    </w:p>
    <w:p w14:paraId="1D05E2B2" w14:textId="77777777" w:rsidR="00D15B15" w:rsidRDefault="001370BB" w:rsidP="00D15B15">
      <w:pPr>
        <w:spacing w:before="120"/>
        <w:rPr>
          <w:rFonts w:ascii="Arial" w:hAnsi="Arial" w:cs="Arial"/>
        </w:rPr>
      </w:pPr>
      <w:r w:rsidRPr="001370BB">
        <w:rPr>
          <w:rFonts w:ascii="Arial" w:hAnsi="Arial" w:cs="Arial"/>
        </w:rPr>
        <w:t>Bock Gisela: Zwangssterilisation im Nationalsozialismus. Studien zur Rassenpolitik und Fra</w:t>
      </w:r>
      <w:r w:rsidRPr="001370BB">
        <w:rPr>
          <w:rFonts w:ascii="Arial" w:hAnsi="Arial" w:cs="Arial"/>
        </w:rPr>
        <w:t>u</w:t>
      </w:r>
      <w:r w:rsidRPr="001370BB">
        <w:rPr>
          <w:rFonts w:ascii="Arial" w:hAnsi="Arial" w:cs="Arial"/>
        </w:rPr>
        <w:t xml:space="preserve">enpolitik. Opladen 1986. 380f. (ohne Anmerkungen)  </w:t>
      </w:r>
    </w:p>
    <w:p w14:paraId="0FB6CD26" w14:textId="77777777" w:rsidR="00D15B15" w:rsidRDefault="00D15B15" w:rsidP="00D15B15">
      <w:pPr>
        <w:spacing w:before="120"/>
        <w:rPr>
          <w:rFonts w:ascii="Arial" w:hAnsi="Arial" w:cs="Arial"/>
        </w:rPr>
      </w:pPr>
    </w:p>
    <w:p w14:paraId="6E531768" w14:textId="77777777" w:rsidR="00D15B15" w:rsidRDefault="00D15B15">
      <w:pPr>
        <w:rPr>
          <w:rFonts w:ascii="Arial" w:hAnsi="Arial" w:cs="Arial"/>
        </w:rPr>
      </w:pPr>
      <w:r>
        <w:rPr>
          <w:rFonts w:ascii="Arial" w:hAnsi="Arial" w:cs="Arial"/>
        </w:rPr>
        <w:br w:type="page"/>
      </w:r>
    </w:p>
    <w:p w14:paraId="7897DD8F" w14:textId="72E8F6DB" w:rsidR="001370BB" w:rsidRPr="00D15B15" w:rsidRDefault="001370BB" w:rsidP="00D15B15">
      <w:pPr>
        <w:spacing w:before="120"/>
        <w:rPr>
          <w:rFonts w:ascii="Arial" w:hAnsi="Arial" w:cs="Arial"/>
          <w:b/>
          <w:bCs/>
          <w:sz w:val="28"/>
          <w:szCs w:val="28"/>
        </w:rPr>
      </w:pPr>
      <w:r w:rsidRPr="00D15B15">
        <w:rPr>
          <w:rFonts w:ascii="Arial" w:hAnsi="Arial" w:cs="Arial"/>
          <w:b/>
          <w:bCs/>
          <w:sz w:val="28"/>
          <w:szCs w:val="28"/>
        </w:rPr>
        <w:lastRenderedPageBreak/>
        <w:t>Eine Kritik an diesem Buch</w:t>
      </w:r>
    </w:p>
    <w:p w14:paraId="751BA77D" w14:textId="77777777" w:rsidR="001370BB" w:rsidRPr="001370BB" w:rsidRDefault="001370BB" w:rsidP="001370BB">
      <w:pPr>
        <w:spacing w:before="120"/>
        <w:rPr>
          <w:rFonts w:ascii="Arial" w:hAnsi="Arial" w:cs="Arial"/>
        </w:rPr>
      </w:pPr>
    </w:p>
    <w:p w14:paraId="40F56005" w14:textId="77777777" w:rsidR="001370BB" w:rsidRPr="001370BB" w:rsidRDefault="001370BB" w:rsidP="001370BB">
      <w:pPr>
        <w:spacing w:before="120"/>
        <w:rPr>
          <w:rFonts w:ascii="Arial" w:hAnsi="Arial" w:cs="Arial"/>
          <w:lang w:val="de-DE"/>
        </w:rPr>
      </w:pPr>
      <w:r w:rsidRPr="001370BB">
        <w:rPr>
          <w:rFonts w:ascii="Arial" w:hAnsi="Arial" w:cs="Arial"/>
          <w:lang w:val="de-DE"/>
        </w:rPr>
        <w:t>Das Bestreben von Feministinnen, die Frauen in die Nähe der Opfer des Nazi-Terrors zu rücken, ist grundlegend in der Studie von Gisela Bock über Zwangssterilisation im Nationalsozialismus, Studien zur Rassenpolitik und Frauenpolitik (1986). Überzeugend an ihrer Arbeit ist der Nac</w:t>
      </w:r>
      <w:r w:rsidRPr="001370BB">
        <w:rPr>
          <w:rFonts w:ascii="Arial" w:hAnsi="Arial" w:cs="Arial"/>
          <w:lang w:val="de-DE"/>
        </w:rPr>
        <w:t>h</w:t>
      </w:r>
      <w:r w:rsidRPr="001370BB">
        <w:rPr>
          <w:rFonts w:ascii="Arial" w:hAnsi="Arial" w:cs="Arial"/>
          <w:lang w:val="de-DE"/>
        </w:rPr>
        <w:t>weis, dass die nationalsozialistische Frauenpolitik in keiner Weise hinreichend durch «Mutte</w:t>
      </w:r>
      <w:r w:rsidRPr="001370BB">
        <w:rPr>
          <w:rFonts w:ascii="Arial" w:hAnsi="Arial" w:cs="Arial"/>
          <w:lang w:val="de-DE"/>
        </w:rPr>
        <w:t>r</w:t>
      </w:r>
      <w:r w:rsidRPr="001370BB">
        <w:rPr>
          <w:rFonts w:ascii="Arial" w:hAnsi="Arial" w:cs="Arial"/>
          <w:lang w:val="de-DE"/>
        </w:rPr>
        <w:t>kult» oder «traditionelle Frauenrolle» zu charakterisieren ist, sondern vielmehr von der Politik, sogenanntes «unwertes» Leben zu verhindern, geprägt war. Fraglich dagegen sind ihre g</w:t>
      </w:r>
      <w:r w:rsidRPr="001370BB">
        <w:rPr>
          <w:rFonts w:ascii="Arial" w:hAnsi="Arial" w:cs="Arial"/>
          <w:lang w:val="de-DE"/>
        </w:rPr>
        <w:t>e</w:t>
      </w:r>
      <w:r w:rsidRPr="001370BB">
        <w:rPr>
          <w:rFonts w:ascii="Arial" w:hAnsi="Arial" w:cs="Arial"/>
          <w:lang w:val="de-DE"/>
        </w:rPr>
        <w:t>schlechterpolitischen Schlussfolgerungen. [...] Frauen seien, aus sozialen Gründen, in «ihrem Frausein» stä</w:t>
      </w:r>
      <w:r w:rsidRPr="001370BB">
        <w:rPr>
          <w:rFonts w:ascii="Arial" w:hAnsi="Arial" w:cs="Arial"/>
          <w:lang w:val="de-DE"/>
        </w:rPr>
        <w:t>r</w:t>
      </w:r>
      <w:r w:rsidRPr="001370BB">
        <w:rPr>
          <w:rFonts w:ascii="Arial" w:hAnsi="Arial" w:cs="Arial"/>
          <w:lang w:val="de-DE"/>
        </w:rPr>
        <w:t xml:space="preserve">ker beeinträchtigt worden als offenbar Männer in ihrem </w:t>
      </w:r>
      <w:proofErr w:type="spellStart"/>
      <w:r w:rsidRPr="001370BB">
        <w:rPr>
          <w:rFonts w:ascii="Arial" w:hAnsi="Arial" w:cs="Arial"/>
          <w:lang w:val="de-DE"/>
        </w:rPr>
        <w:t>Mannsein</w:t>
      </w:r>
      <w:proofErr w:type="spellEnd"/>
      <w:r w:rsidRPr="001370BB">
        <w:rPr>
          <w:rFonts w:ascii="Arial" w:hAnsi="Arial" w:cs="Arial"/>
          <w:lang w:val="de-DE"/>
        </w:rPr>
        <w:t xml:space="preserve"> (S. 435). Dass es für Frauen schlimmer gewesen sein soll als für Männer, wenn sie keine Kinder mehr beko</w:t>
      </w:r>
      <w:r w:rsidRPr="001370BB">
        <w:rPr>
          <w:rFonts w:ascii="Arial" w:hAnsi="Arial" w:cs="Arial"/>
          <w:lang w:val="de-DE"/>
        </w:rPr>
        <w:t>m</w:t>
      </w:r>
      <w:r w:rsidRPr="001370BB">
        <w:rPr>
          <w:rFonts w:ascii="Arial" w:hAnsi="Arial" w:cs="Arial"/>
          <w:lang w:val="de-DE"/>
        </w:rPr>
        <w:t xml:space="preserve">men konnten, wäre nur dann plausibel, wenn es für Frauen mehr zum Frausein gehören würde, Nachkommenschaft zu haben als für Männer zum </w:t>
      </w:r>
      <w:proofErr w:type="spellStart"/>
      <w:r w:rsidRPr="001370BB">
        <w:rPr>
          <w:rFonts w:ascii="Arial" w:hAnsi="Arial" w:cs="Arial"/>
          <w:lang w:val="de-DE"/>
        </w:rPr>
        <w:t>Mannsein</w:t>
      </w:r>
      <w:proofErr w:type="spellEnd"/>
      <w:r w:rsidRPr="001370BB">
        <w:rPr>
          <w:rFonts w:ascii="Arial" w:hAnsi="Arial" w:cs="Arial"/>
          <w:lang w:val="de-DE"/>
        </w:rPr>
        <w:t>. Diese Behauptung gibt aber ledi</w:t>
      </w:r>
      <w:r w:rsidRPr="001370BB">
        <w:rPr>
          <w:rFonts w:ascii="Arial" w:hAnsi="Arial" w:cs="Arial"/>
          <w:lang w:val="de-DE"/>
        </w:rPr>
        <w:t>g</w:t>
      </w:r>
      <w:r w:rsidRPr="001370BB">
        <w:rPr>
          <w:rFonts w:ascii="Arial" w:hAnsi="Arial" w:cs="Arial"/>
          <w:lang w:val="de-DE"/>
        </w:rPr>
        <w:t>lich eine die sozialen Verhältnisse prägende Ideologie über das Geschlechter</w:t>
      </w:r>
      <w:r w:rsidRPr="001370BB">
        <w:rPr>
          <w:rFonts w:ascii="Arial" w:hAnsi="Arial" w:cs="Arial"/>
          <w:lang w:val="de-DE"/>
        </w:rPr>
        <w:noBreakHyphen/>
        <w:t xml:space="preserve"> und Generatione</w:t>
      </w:r>
      <w:r w:rsidRPr="001370BB">
        <w:rPr>
          <w:rFonts w:ascii="Arial" w:hAnsi="Arial" w:cs="Arial"/>
          <w:lang w:val="de-DE"/>
        </w:rPr>
        <w:t>n</w:t>
      </w:r>
      <w:r w:rsidRPr="001370BB">
        <w:rPr>
          <w:rFonts w:ascii="Arial" w:hAnsi="Arial" w:cs="Arial"/>
          <w:lang w:val="de-DE"/>
        </w:rPr>
        <w:t>verhältnis wieder. [...] Um für die Frauen ein «Mehr» an Opferstatus im Nationalsoziali</w:t>
      </w:r>
      <w:r w:rsidRPr="001370BB">
        <w:rPr>
          <w:rFonts w:ascii="Arial" w:hAnsi="Arial" w:cs="Arial"/>
          <w:lang w:val="de-DE"/>
        </w:rPr>
        <w:t>s</w:t>
      </w:r>
      <w:r w:rsidRPr="001370BB">
        <w:rPr>
          <w:rFonts w:ascii="Arial" w:hAnsi="Arial" w:cs="Arial"/>
          <w:lang w:val="de-DE"/>
        </w:rPr>
        <w:t>mus zu erreichen, greift Bock also selbst zu ideologischen Mitteln. Dass es ihr im Kern darum geht, die Frauen mit den Juden als Opfer gedanklich zu vereinen, zeigen ihre Ausführungen über die G</w:t>
      </w:r>
      <w:r w:rsidRPr="001370BB">
        <w:rPr>
          <w:rFonts w:ascii="Arial" w:hAnsi="Arial" w:cs="Arial"/>
          <w:lang w:val="de-DE"/>
        </w:rPr>
        <w:t>e</w:t>
      </w:r>
      <w:r w:rsidRPr="001370BB">
        <w:rPr>
          <w:rFonts w:ascii="Arial" w:hAnsi="Arial" w:cs="Arial"/>
          <w:lang w:val="de-DE"/>
        </w:rPr>
        <w:t>meinsamkeiten zwischen Zwangssterilisation und Judenvernichtung, in denen ihre Übe</w:t>
      </w:r>
      <w:r w:rsidRPr="001370BB">
        <w:rPr>
          <w:rFonts w:ascii="Arial" w:hAnsi="Arial" w:cs="Arial"/>
          <w:lang w:val="de-DE"/>
        </w:rPr>
        <w:t>r</w:t>
      </w:r>
      <w:r w:rsidRPr="001370BB">
        <w:rPr>
          <w:rFonts w:ascii="Arial" w:hAnsi="Arial" w:cs="Arial"/>
          <w:lang w:val="de-DE"/>
        </w:rPr>
        <w:t>legungen zur G</w:t>
      </w:r>
      <w:r w:rsidRPr="001370BB">
        <w:rPr>
          <w:rFonts w:ascii="Arial" w:hAnsi="Arial" w:cs="Arial"/>
          <w:lang w:val="de-DE"/>
        </w:rPr>
        <w:t>e</w:t>
      </w:r>
      <w:r w:rsidRPr="001370BB">
        <w:rPr>
          <w:rFonts w:ascii="Arial" w:hAnsi="Arial" w:cs="Arial"/>
          <w:lang w:val="de-DE"/>
        </w:rPr>
        <w:t xml:space="preserve">schlechterpolitik im Nationalsozialismus zum Schluss kulminieren. Sie schreibt: </w:t>
      </w:r>
      <w:proofErr w:type="gramStart"/>
      <w:r w:rsidRPr="001370BB">
        <w:rPr>
          <w:rFonts w:ascii="Arial" w:hAnsi="Arial" w:cs="Arial"/>
          <w:lang w:val="de-DE"/>
        </w:rPr>
        <w:t>«</w:t>
      </w:r>
      <w:proofErr w:type="gramEnd"/>
      <w:r w:rsidRPr="001370BB">
        <w:rPr>
          <w:rFonts w:ascii="Arial" w:hAnsi="Arial" w:cs="Arial"/>
          <w:lang w:val="de-DE"/>
        </w:rPr>
        <w:t>Dass die sterilisationspolitische «Fortpflanzungsauslese» in der kritischen Geschichtsschreibung g</w:t>
      </w:r>
      <w:r w:rsidRPr="001370BB">
        <w:rPr>
          <w:rFonts w:ascii="Arial" w:hAnsi="Arial" w:cs="Arial"/>
          <w:lang w:val="de-DE"/>
        </w:rPr>
        <w:t>e</w:t>
      </w:r>
      <w:r w:rsidRPr="001370BB">
        <w:rPr>
          <w:rFonts w:ascii="Arial" w:hAnsi="Arial" w:cs="Arial"/>
          <w:lang w:val="de-DE"/>
        </w:rPr>
        <w:t xml:space="preserve">wöhnlich als </w:t>
      </w:r>
      <w:proofErr w:type="spellStart"/>
      <w:r w:rsidRPr="001370BB">
        <w:rPr>
          <w:rFonts w:ascii="Arial" w:hAnsi="Arial" w:cs="Arial"/>
          <w:lang w:val="de-DE"/>
        </w:rPr>
        <w:t>blosse</w:t>
      </w:r>
      <w:proofErr w:type="spellEnd"/>
      <w:r w:rsidRPr="001370BB">
        <w:rPr>
          <w:rFonts w:ascii="Arial" w:hAnsi="Arial" w:cs="Arial"/>
          <w:lang w:val="de-DE"/>
        </w:rPr>
        <w:t xml:space="preserve"> Vorstufe («Vorfeld») der Mordpolitik bzw. «Vernichtungsauslese» betrac</w:t>
      </w:r>
      <w:r w:rsidRPr="001370BB">
        <w:rPr>
          <w:rFonts w:ascii="Arial" w:hAnsi="Arial" w:cs="Arial"/>
          <w:lang w:val="de-DE"/>
        </w:rPr>
        <w:t>h</w:t>
      </w:r>
      <w:r w:rsidRPr="001370BB">
        <w:rPr>
          <w:rFonts w:ascii="Arial" w:hAnsi="Arial" w:cs="Arial"/>
          <w:lang w:val="de-DE"/>
        </w:rPr>
        <w:t>tet wird, hat unter anderem seinen Grund darin, dass diese Frauen nicht gesehen wurden. Inne</w:t>
      </w:r>
      <w:r w:rsidRPr="001370BB">
        <w:rPr>
          <w:rFonts w:ascii="Arial" w:hAnsi="Arial" w:cs="Arial"/>
          <w:lang w:val="de-DE"/>
        </w:rPr>
        <w:t>r</w:t>
      </w:r>
      <w:r w:rsidRPr="001370BB">
        <w:rPr>
          <w:rFonts w:ascii="Arial" w:hAnsi="Arial" w:cs="Arial"/>
          <w:lang w:val="de-DE"/>
        </w:rPr>
        <w:t>halb der zwölfjährigen Eskalation des nationalsozialistischen Rassismus waren Sterilisationspol</w:t>
      </w:r>
      <w:r w:rsidRPr="001370BB">
        <w:rPr>
          <w:rFonts w:ascii="Arial" w:hAnsi="Arial" w:cs="Arial"/>
          <w:lang w:val="de-DE"/>
        </w:rPr>
        <w:t>i</w:t>
      </w:r>
      <w:r w:rsidRPr="001370BB">
        <w:rPr>
          <w:rFonts w:ascii="Arial" w:hAnsi="Arial" w:cs="Arial"/>
          <w:lang w:val="de-DE"/>
        </w:rPr>
        <w:t xml:space="preserve">tik und Mordpolitik nicht nur </w:t>
      </w:r>
      <w:proofErr w:type="gramStart"/>
      <w:r w:rsidRPr="001370BB">
        <w:rPr>
          <w:rFonts w:ascii="Arial" w:hAnsi="Arial" w:cs="Arial"/>
          <w:lang w:val="de-DE"/>
        </w:rPr>
        <w:t>gleich gerichtet</w:t>
      </w:r>
      <w:proofErr w:type="gramEnd"/>
      <w:r w:rsidRPr="001370BB">
        <w:rPr>
          <w:rFonts w:ascii="Arial" w:hAnsi="Arial" w:cs="Arial"/>
          <w:lang w:val="de-DE"/>
        </w:rPr>
        <w:t>, sondern auch partiell identische Strateg</w:t>
      </w:r>
      <w:r w:rsidRPr="001370BB">
        <w:rPr>
          <w:rFonts w:ascii="Arial" w:hAnsi="Arial" w:cs="Arial"/>
          <w:lang w:val="de-DE"/>
        </w:rPr>
        <w:t>i</w:t>
      </w:r>
      <w:r w:rsidRPr="001370BB">
        <w:rPr>
          <w:rFonts w:ascii="Arial" w:hAnsi="Arial" w:cs="Arial"/>
          <w:lang w:val="de-DE"/>
        </w:rPr>
        <w:t>en der «Sonderbehandlung» von «Minderwertigen», der «Lösung» und «Endlösung» von wirkl</w:t>
      </w:r>
      <w:r w:rsidRPr="001370BB">
        <w:rPr>
          <w:rFonts w:ascii="Arial" w:hAnsi="Arial" w:cs="Arial"/>
          <w:lang w:val="de-DE"/>
        </w:rPr>
        <w:t>i</w:t>
      </w:r>
      <w:r w:rsidRPr="001370BB">
        <w:rPr>
          <w:rFonts w:ascii="Arial" w:hAnsi="Arial" w:cs="Arial"/>
          <w:lang w:val="de-DE"/>
        </w:rPr>
        <w:t>chen oder vermeintl</w:t>
      </w:r>
      <w:r w:rsidRPr="001370BB">
        <w:rPr>
          <w:rFonts w:ascii="Arial" w:hAnsi="Arial" w:cs="Arial"/>
          <w:lang w:val="de-DE"/>
        </w:rPr>
        <w:t>i</w:t>
      </w:r>
      <w:r w:rsidRPr="001370BB">
        <w:rPr>
          <w:rFonts w:ascii="Arial" w:hAnsi="Arial" w:cs="Arial"/>
          <w:lang w:val="de-DE"/>
        </w:rPr>
        <w:t xml:space="preserve">chen sozialen Problemen.» (S. 380) [...] </w:t>
      </w:r>
    </w:p>
    <w:p w14:paraId="2071722A" w14:textId="77777777" w:rsidR="001370BB" w:rsidRPr="001370BB" w:rsidRDefault="001370BB" w:rsidP="001370BB">
      <w:pPr>
        <w:spacing w:before="120"/>
        <w:rPr>
          <w:rFonts w:ascii="Arial" w:hAnsi="Arial" w:cs="Arial"/>
          <w:lang w:val="de-DE"/>
        </w:rPr>
      </w:pPr>
      <w:r w:rsidRPr="001370BB">
        <w:rPr>
          <w:rFonts w:ascii="Arial" w:hAnsi="Arial" w:cs="Arial"/>
          <w:lang w:val="de-DE"/>
        </w:rPr>
        <w:t>Auch wenn der rassistische Wahn der «Fortpflanzungsauslese» und seine Realisierung in Form von Zwangssterilisation gedanklich in Zusammenhang standen mit dem antisemitischen Ra</w:t>
      </w:r>
      <w:r w:rsidRPr="001370BB">
        <w:rPr>
          <w:rFonts w:ascii="Arial" w:hAnsi="Arial" w:cs="Arial"/>
          <w:lang w:val="de-DE"/>
        </w:rPr>
        <w:t>s</w:t>
      </w:r>
      <w:r w:rsidRPr="001370BB">
        <w:rPr>
          <w:rFonts w:ascii="Arial" w:hAnsi="Arial" w:cs="Arial"/>
          <w:lang w:val="de-DE"/>
        </w:rPr>
        <w:t xml:space="preserve">senwahn und der Judenvernichtung, so halte ich es doch für </w:t>
      </w:r>
      <w:proofErr w:type="spellStart"/>
      <w:r w:rsidRPr="001370BB">
        <w:rPr>
          <w:rFonts w:ascii="Arial" w:hAnsi="Arial" w:cs="Arial"/>
          <w:lang w:val="de-DE"/>
        </w:rPr>
        <w:t>äusserst</w:t>
      </w:r>
      <w:proofErr w:type="spellEnd"/>
      <w:r w:rsidRPr="001370BB">
        <w:rPr>
          <w:rFonts w:ascii="Arial" w:hAnsi="Arial" w:cs="Arial"/>
          <w:lang w:val="de-DE"/>
        </w:rPr>
        <w:t xml:space="preserve"> problematisch, die Zwang</w:t>
      </w:r>
      <w:r w:rsidRPr="001370BB">
        <w:rPr>
          <w:rFonts w:ascii="Arial" w:hAnsi="Arial" w:cs="Arial"/>
          <w:lang w:val="de-DE"/>
        </w:rPr>
        <w:t>s</w:t>
      </w:r>
      <w:r w:rsidRPr="001370BB">
        <w:rPr>
          <w:rFonts w:ascii="Arial" w:hAnsi="Arial" w:cs="Arial"/>
          <w:lang w:val="de-DE"/>
        </w:rPr>
        <w:t>sterilisierten, und hier wohlgemerkt nur die weiblichen, mit den Opfern der Gaskammern gleic</w:t>
      </w:r>
      <w:r w:rsidRPr="001370BB">
        <w:rPr>
          <w:rFonts w:ascii="Arial" w:hAnsi="Arial" w:cs="Arial"/>
          <w:lang w:val="de-DE"/>
        </w:rPr>
        <w:t>h</w:t>
      </w:r>
      <w:r w:rsidRPr="001370BB">
        <w:rPr>
          <w:rFonts w:ascii="Arial" w:hAnsi="Arial" w:cs="Arial"/>
          <w:lang w:val="de-DE"/>
        </w:rPr>
        <w:t>zusetzen. Das tut aber Gisela Bock, wenn sie beide als Opfer gleich gerichteter, partiell ident</w:t>
      </w:r>
      <w:r w:rsidRPr="001370BB">
        <w:rPr>
          <w:rFonts w:ascii="Arial" w:hAnsi="Arial" w:cs="Arial"/>
          <w:lang w:val="de-DE"/>
        </w:rPr>
        <w:t>i</w:t>
      </w:r>
      <w:r w:rsidRPr="001370BB">
        <w:rPr>
          <w:rFonts w:ascii="Arial" w:hAnsi="Arial" w:cs="Arial"/>
          <w:lang w:val="de-DE"/>
        </w:rPr>
        <w:t>scher Strategien und beide als Opfer geplanten und bewussten Massenmordes hinstellt.</w:t>
      </w:r>
    </w:p>
    <w:p w14:paraId="3B3580A3" w14:textId="77777777" w:rsidR="001370BB" w:rsidRPr="001370BB" w:rsidRDefault="001370BB" w:rsidP="001370BB">
      <w:pPr>
        <w:tabs>
          <w:tab w:val="right" w:pos="1099"/>
        </w:tabs>
        <w:spacing w:before="120"/>
        <w:rPr>
          <w:rFonts w:ascii="Arial" w:hAnsi="Arial" w:cs="Arial"/>
          <w:lang w:val="de-DE"/>
        </w:rPr>
      </w:pPr>
      <w:r w:rsidRPr="001370BB">
        <w:rPr>
          <w:rFonts w:ascii="Arial" w:hAnsi="Arial" w:cs="Arial"/>
          <w:lang w:val="de-DE"/>
        </w:rPr>
        <w:t>Wenn Gisela Bock zum Schluss von den etwa 1 Prozent der 1933 in Deutschland lebenden g</w:t>
      </w:r>
      <w:r w:rsidRPr="001370BB">
        <w:rPr>
          <w:rFonts w:ascii="Arial" w:hAnsi="Arial" w:cs="Arial"/>
          <w:lang w:val="de-DE"/>
        </w:rPr>
        <w:t>e</w:t>
      </w:r>
      <w:r w:rsidRPr="001370BB">
        <w:rPr>
          <w:rFonts w:ascii="Arial" w:hAnsi="Arial" w:cs="Arial"/>
          <w:lang w:val="de-DE"/>
        </w:rPr>
        <w:t xml:space="preserve">bärfähigen Frauen, die zwangssterilisiert wurden (S. 456) darauf </w:t>
      </w:r>
      <w:proofErr w:type="spellStart"/>
      <w:r w:rsidRPr="001370BB">
        <w:rPr>
          <w:rFonts w:ascii="Arial" w:hAnsi="Arial" w:cs="Arial"/>
          <w:lang w:val="de-DE"/>
        </w:rPr>
        <w:t>schliesst</w:t>
      </w:r>
      <w:proofErr w:type="spellEnd"/>
      <w:r w:rsidRPr="001370BB">
        <w:rPr>
          <w:rFonts w:ascii="Arial" w:hAnsi="Arial" w:cs="Arial"/>
          <w:lang w:val="de-DE"/>
        </w:rPr>
        <w:t>, «was der Nationals</w:t>
      </w:r>
      <w:r w:rsidRPr="001370BB">
        <w:rPr>
          <w:rFonts w:ascii="Arial" w:hAnsi="Arial" w:cs="Arial"/>
          <w:lang w:val="de-DE"/>
        </w:rPr>
        <w:t>o</w:t>
      </w:r>
      <w:r w:rsidRPr="001370BB">
        <w:rPr>
          <w:rFonts w:ascii="Arial" w:hAnsi="Arial" w:cs="Arial"/>
          <w:lang w:val="de-DE"/>
        </w:rPr>
        <w:t xml:space="preserve">zialismus </w:t>
      </w:r>
      <w:r w:rsidRPr="001370BB">
        <w:rPr>
          <w:rFonts w:ascii="Arial" w:hAnsi="Arial" w:cs="Arial"/>
          <w:i/>
          <w:iCs/>
          <w:lang w:val="de-DE"/>
        </w:rPr>
        <w:t>allen</w:t>
      </w:r>
      <w:r w:rsidRPr="001370BB">
        <w:rPr>
          <w:rFonts w:ascii="Arial" w:hAnsi="Arial" w:cs="Arial"/>
          <w:lang w:val="de-DE"/>
        </w:rPr>
        <w:t xml:space="preserve"> Frauen zumuten konnte oder glaubte zumuten zu können» (S. 457, </w:t>
      </w:r>
      <w:proofErr w:type="spellStart"/>
      <w:r w:rsidRPr="001370BB">
        <w:rPr>
          <w:rFonts w:ascii="Arial" w:hAnsi="Arial" w:cs="Arial"/>
          <w:lang w:val="de-DE"/>
        </w:rPr>
        <w:t>Hervorh</w:t>
      </w:r>
      <w:proofErr w:type="spellEnd"/>
      <w:r w:rsidRPr="001370BB">
        <w:rPr>
          <w:rFonts w:ascii="Arial" w:hAnsi="Arial" w:cs="Arial"/>
          <w:lang w:val="de-DE"/>
        </w:rPr>
        <w:t xml:space="preserve">. K.W.), lenkt sie von dem ab, was wirklich geschehen ist: Aus den 1 Prozent Opfern unter den Frauen werden potentiell 100 Prozent – die Millionen in den </w:t>
      </w:r>
      <w:proofErr w:type="spellStart"/>
      <w:proofErr w:type="gramStart"/>
      <w:r w:rsidRPr="001370BB">
        <w:rPr>
          <w:rFonts w:ascii="Arial" w:hAnsi="Arial" w:cs="Arial"/>
          <w:lang w:val="de-DE"/>
        </w:rPr>
        <w:t>KZ's</w:t>
      </w:r>
      <w:proofErr w:type="spellEnd"/>
      <w:proofErr w:type="gramEnd"/>
      <w:r w:rsidRPr="001370BB">
        <w:rPr>
          <w:rFonts w:ascii="Arial" w:hAnsi="Arial" w:cs="Arial"/>
          <w:lang w:val="de-DE"/>
        </w:rPr>
        <w:t xml:space="preserve"> tatsächlich Getöteter geraten in den Hintergrund. Gisela Bocks Argumentation enthüllt sich, wie ich meine, als Absicht, aus allen Frauen Opfer des Nationalsozialismus zu machen [...]. </w:t>
      </w:r>
    </w:p>
    <w:p w14:paraId="0E94BCB8" w14:textId="77777777" w:rsidR="001370BB" w:rsidRPr="001370BB" w:rsidRDefault="001370BB" w:rsidP="001370BB">
      <w:pPr>
        <w:pStyle w:val="Textkrper"/>
        <w:spacing w:before="120" w:after="0"/>
        <w:rPr>
          <w:rFonts w:ascii="Arial" w:hAnsi="Arial" w:cs="Arial"/>
          <w:szCs w:val="24"/>
        </w:rPr>
      </w:pPr>
      <w:r w:rsidRPr="001370BB">
        <w:rPr>
          <w:rFonts w:ascii="Arial" w:hAnsi="Arial" w:cs="Arial"/>
          <w:szCs w:val="24"/>
        </w:rPr>
        <w:t>Die grosse Frage nach den Motiven der nationalsozialistischen Führerinnen, den «Helferinnen in Sterilisations- und Euthanasiepolitik, den Aufseherinnen in Konzentrationslagern» (S. 139) meint Gisela Bock lapidar mit einem Hinweis auf Margarete Mitscherlichs Überlegungen zum «Antisemitismus als Männerkrankheit» beantworten zu können:</w:t>
      </w:r>
    </w:p>
    <w:p w14:paraId="7B18879A" w14:textId="77777777" w:rsidR="001370BB" w:rsidRPr="001370BB" w:rsidRDefault="001370BB" w:rsidP="001370BB">
      <w:pPr>
        <w:spacing w:before="120"/>
        <w:rPr>
          <w:rFonts w:ascii="Arial" w:hAnsi="Arial" w:cs="Arial"/>
          <w:lang w:val="de-DE"/>
        </w:rPr>
      </w:pPr>
      <w:r w:rsidRPr="001370BB">
        <w:rPr>
          <w:rFonts w:ascii="Arial" w:hAnsi="Arial" w:cs="Arial"/>
          <w:i/>
          <w:iCs/>
          <w:lang w:val="de-DE"/>
        </w:rPr>
        <w:t>Es spricht manches für eine neuerdings dargelegte, psychogenetisch begründete Vermutung: Rassismus von Frauen entsteht aus weiblicher Anpassung an denjenigen von Männern, sei es in Form von Verwandtschaftsbeziehungen, von beruflichem, meist akademischem Aufstieg.</w:t>
      </w:r>
      <w:r w:rsidRPr="001370BB">
        <w:rPr>
          <w:rFonts w:ascii="Arial" w:hAnsi="Arial" w:cs="Arial"/>
          <w:lang w:val="de-DE"/>
        </w:rPr>
        <w:t xml:space="preserve"> (S. 139)</w:t>
      </w:r>
    </w:p>
    <w:p w14:paraId="771717F4" w14:textId="77777777" w:rsidR="001370BB" w:rsidRPr="001370BB" w:rsidRDefault="001370BB" w:rsidP="001370BB">
      <w:pPr>
        <w:tabs>
          <w:tab w:val="right" w:pos="1099"/>
        </w:tabs>
        <w:spacing w:before="120"/>
        <w:rPr>
          <w:rFonts w:ascii="Arial" w:hAnsi="Arial" w:cs="Arial"/>
          <w:lang w:val="de-DE"/>
        </w:rPr>
      </w:pPr>
      <w:r w:rsidRPr="001370BB">
        <w:rPr>
          <w:rFonts w:ascii="Arial" w:hAnsi="Arial" w:cs="Arial"/>
        </w:rPr>
        <w:t>Das für die Moral des weiblichen Geschlechts Beunruhigende am Nationalsozialismus wird so zu etwas Unbedeutendem und Harmlosem erklärt.</w:t>
      </w:r>
    </w:p>
    <w:p w14:paraId="4BFED2F7" w14:textId="77777777" w:rsidR="001370BB" w:rsidRPr="001370BB" w:rsidRDefault="001370BB" w:rsidP="001370BB">
      <w:pPr>
        <w:spacing w:before="120"/>
        <w:rPr>
          <w:rFonts w:ascii="Arial" w:hAnsi="Arial" w:cs="Arial"/>
          <w:lang w:val="de-DE"/>
        </w:rPr>
      </w:pPr>
    </w:p>
    <w:p w14:paraId="57036145" w14:textId="77777777" w:rsidR="00D15B15" w:rsidRDefault="001370BB" w:rsidP="00D15B15">
      <w:pPr>
        <w:spacing w:before="120"/>
        <w:rPr>
          <w:rFonts w:ascii="Arial" w:hAnsi="Arial" w:cs="Arial"/>
          <w:lang w:val="de-DE"/>
        </w:rPr>
      </w:pPr>
      <w:r w:rsidRPr="001370BB">
        <w:rPr>
          <w:rFonts w:ascii="Arial" w:hAnsi="Arial" w:cs="Arial"/>
          <w:lang w:val="de-DE"/>
        </w:rPr>
        <w:t xml:space="preserve">Windaus-Walser Karin: Gnade der weiblichen Geburt? Zum Umgang der Frauenforschung mit Nationalsozialismus und Antisemitismus. In: Feministische Studien 6/1988, Heft 1. 102–115, hier 102, 105–107 </w:t>
      </w:r>
    </w:p>
    <w:p w14:paraId="13258D46" w14:textId="77777777" w:rsidR="00D15B15" w:rsidRDefault="00D15B15">
      <w:pPr>
        <w:rPr>
          <w:rFonts w:ascii="Arial" w:hAnsi="Arial" w:cs="Arial"/>
          <w:lang w:val="de-DE"/>
        </w:rPr>
      </w:pPr>
      <w:r>
        <w:rPr>
          <w:rFonts w:ascii="Arial" w:hAnsi="Arial" w:cs="Arial"/>
          <w:lang w:val="de-DE"/>
        </w:rPr>
        <w:br w:type="page"/>
      </w:r>
    </w:p>
    <w:p w14:paraId="24BEFD65" w14:textId="37B76EE1" w:rsidR="001370BB" w:rsidRPr="00D15B15" w:rsidRDefault="001370BB" w:rsidP="00D15B15">
      <w:pPr>
        <w:spacing w:before="120"/>
        <w:rPr>
          <w:rFonts w:ascii="Arial" w:hAnsi="Arial" w:cs="Arial"/>
          <w:b/>
          <w:bCs/>
          <w:sz w:val="28"/>
          <w:szCs w:val="28"/>
          <w:lang w:val="de-DE"/>
        </w:rPr>
      </w:pPr>
      <w:r w:rsidRPr="00D15B15">
        <w:rPr>
          <w:rFonts w:ascii="Arial" w:hAnsi="Arial" w:cs="Arial"/>
          <w:b/>
          <w:bCs/>
          <w:sz w:val="28"/>
          <w:szCs w:val="28"/>
        </w:rPr>
        <w:lastRenderedPageBreak/>
        <w:t>Eine Kritik an dieser Kritik</w:t>
      </w:r>
    </w:p>
    <w:p w14:paraId="4E0BC3BD" w14:textId="77777777" w:rsidR="001370BB" w:rsidRPr="001370BB" w:rsidRDefault="001370BB" w:rsidP="001370BB">
      <w:pPr>
        <w:spacing w:before="120"/>
        <w:rPr>
          <w:rFonts w:ascii="Arial" w:hAnsi="Arial" w:cs="Arial"/>
        </w:rPr>
      </w:pPr>
    </w:p>
    <w:p w14:paraId="3460FE68" w14:textId="5BB7B3C4" w:rsidR="001370BB" w:rsidRPr="001370BB" w:rsidRDefault="001370BB" w:rsidP="001370BB">
      <w:pPr>
        <w:spacing w:before="120"/>
        <w:rPr>
          <w:rFonts w:ascii="Arial" w:hAnsi="Arial" w:cs="Arial"/>
          <w:lang w:val="de-DE"/>
        </w:rPr>
      </w:pPr>
      <w:r w:rsidRPr="001370BB">
        <w:rPr>
          <w:rFonts w:ascii="Arial" w:hAnsi="Arial" w:cs="Arial"/>
          <w:lang w:val="de-DE"/>
        </w:rPr>
        <w:t xml:space="preserve">Frauen erfuhren nicht nur den Rassismus, sondern auch den Sexismus der nationalsozialistischen Sterilisationspolitik. Auf drei </w:t>
      </w:r>
      <w:proofErr w:type="spellStart"/>
      <w:proofErr w:type="gramStart"/>
      <w:r w:rsidRPr="001370BB">
        <w:rPr>
          <w:rFonts w:ascii="Arial" w:hAnsi="Arial" w:cs="Arial"/>
          <w:lang w:val="de-DE"/>
        </w:rPr>
        <w:t>von einander</w:t>
      </w:r>
      <w:proofErr w:type="spellEnd"/>
      <w:proofErr w:type="gramEnd"/>
      <w:r w:rsidRPr="001370BB">
        <w:rPr>
          <w:rFonts w:ascii="Arial" w:hAnsi="Arial" w:cs="Arial"/>
          <w:lang w:val="de-DE"/>
        </w:rPr>
        <w:t xml:space="preserve"> zu unterscheidenden Ebenen zeigt Gisela Bock, dass Frau</w:t>
      </w:r>
      <w:r w:rsidRPr="001370BB">
        <w:rPr>
          <w:rFonts w:ascii="Arial" w:hAnsi="Arial" w:cs="Arial"/>
          <w:lang w:val="de-DE"/>
        </w:rPr>
        <w:softHyphen/>
        <w:t>en von di</w:t>
      </w:r>
      <w:r w:rsidRPr="001370BB">
        <w:rPr>
          <w:rFonts w:ascii="Arial" w:hAnsi="Arial" w:cs="Arial"/>
          <w:lang w:val="de-DE"/>
        </w:rPr>
        <w:t>e</w:t>
      </w:r>
      <w:r w:rsidRPr="001370BB">
        <w:rPr>
          <w:rFonts w:ascii="Arial" w:hAnsi="Arial" w:cs="Arial"/>
          <w:lang w:val="de-DE"/>
        </w:rPr>
        <w:t>ser Politik in anderer und ungleich stärkerer Weise betroffen waren als Männer (S. 12). Zum einen waren aufgrund des physiologisch schwereren, aber dennoch in annähernd gleichem Umfang wie bei Männern durchgeführten Eingriffs etwa 90% der an den Folgen einer Zwangssterilisation gestorbenen Menschen Frauen; ihre Zahl bis Kriegsbeginn wird auf bis zu 5'000 geschätzt (S. 380). Zum anderen wurden Frauen durch die Unfruchtbarmachung subjektiv stärker b</w:t>
      </w:r>
      <w:r w:rsidRPr="001370BB">
        <w:rPr>
          <w:rFonts w:ascii="Arial" w:hAnsi="Arial" w:cs="Arial"/>
          <w:lang w:val="de-DE"/>
        </w:rPr>
        <w:t>e</w:t>
      </w:r>
      <w:r w:rsidRPr="001370BB">
        <w:rPr>
          <w:rFonts w:ascii="Arial" w:hAnsi="Arial" w:cs="Arial"/>
          <w:lang w:val="de-DE"/>
        </w:rPr>
        <w:t>troffen. Denn einerseits wurden sie aufgrund der Bedeutung von Gebärfähigkeit und Mutterschaft für ihre soziale Identität stärker erschüttert als Männer, die – nach den eingeseh</w:t>
      </w:r>
      <w:r w:rsidRPr="001370BB">
        <w:rPr>
          <w:rFonts w:ascii="Arial" w:hAnsi="Arial" w:cs="Arial"/>
          <w:lang w:val="de-DE"/>
        </w:rPr>
        <w:t>e</w:t>
      </w:r>
      <w:r w:rsidRPr="001370BB">
        <w:rPr>
          <w:rFonts w:ascii="Arial" w:hAnsi="Arial" w:cs="Arial"/>
          <w:lang w:val="de-DE"/>
        </w:rPr>
        <w:t>nen Au</w:t>
      </w:r>
      <w:r w:rsidRPr="001370BB">
        <w:rPr>
          <w:rFonts w:ascii="Arial" w:hAnsi="Arial" w:cs="Arial"/>
          <w:lang w:val="de-DE"/>
        </w:rPr>
        <w:t>s</w:t>
      </w:r>
      <w:r w:rsidRPr="001370BB">
        <w:rPr>
          <w:rFonts w:ascii="Arial" w:hAnsi="Arial" w:cs="Arial"/>
          <w:lang w:val="de-DE"/>
        </w:rPr>
        <w:t>sagen von männlichen Sterilisationsopfern – diesen Eingriff offenbar psychisch leichter verarbeiteten (S. 278ff., S. 372ff., S. 431–435). Andererseits wurden, worauf die Sterilisation</w:t>
      </w:r>
      <w:r w:rsidRPr="001370BB">
        <w:rPr>
          <w:rFonts w:ascii="Arial" w:hAnsi="Arial" w:cs="Arial"/>
          <w:lang w:val="de-DE"/>
        </w:rPr>
        <w:t>s</w:t>
      </w:r>
      <w:r w:rsidRPr="001370BB">
        <w:rPr>
          <w:rFonts w:ascii="Arial" w:hAnsi="Arial" w:cs="Arial"/>
          <w:lang w:val="de-DE"/>
        </w:rPr>
        <w:t>politiker selbst hinwiesen, sterilisierte Frauen, vor allem sog. «Schwachsinnige» für Männer s</w:t>
      </w:r>
      <w:r w:rsidRPr="001370BB">
        <w:rPr>
          <w:rFonts w:ascii="Arial" w:hAnsi="Arial" w:cs="Arial"/>
          <w:lang w:val="de-DE"/>
        </w:rPr>
        <w:t>e</w:t>
      </w:r>
      <w:r w:rsidRPr="001370BB">
        <w:rPr>
          <w:rFonts w:ascii="Arial" w:hAnsi="Arial" w:cs="Arial"/>
          <w:lang w:val="de-DE"/>
        </w:rPr>
        <w:t>xuell ve</w:t>
      </w:r>
      <w:r w:rsidRPr="001370BB">
        <w:rPr>
          <w:rFonts w:ascii="Arial" w:hAnsi="Arial" w:cs="Arial"/>
          <w:lang w:val="de-DE"/>
        </w:rPr>
        <w:t>r</w:t>
      </w:r>
      <w:r w:rsidRPr="001370BB">
        <w:rPr>
          <w:rFonts w:ascii="Arial" w:hAnsi="Arial" w:cs="Arial"/>
          <w:lang w:val="de-DE"/>
        </w:rPr>
        <w:t xml:space="preserve">fügbarer (S. 389ff.). </w:t>
      </w:r>
      <w:proofErr w:type="spellStart"/>
      <w:r w:rsidRPr="001370BB">
        <w:rPr>
          <w:rFonts w:ascii="Arial" w:hAnsi="Arial" w:cs="Arial"/>
          <w:lang w:val="de-DE"/>
        </w:rPr>
        <w:t>Schliesslich</w:t>
      </w:r>
      <w:proofErr w:type="spellEnd"/>
      <w:r w:rsidRPr="001370BB">
        <w:rPr>
          <w:rFonts w:ascii="Arial" w:hAnsi="Arial" w:cs="Arial"/>
          <w:lang w:val="de-DE"/>
        </w:rPr>
        <w:t xml:space="preserve"> aber wurden auf einer strukturellen Ebene alle Frauen Opfer des </w:t>
      </w:r>
      <w:proofErr w:type="spellStart"/>
      <w:r w:rsidRPr="001370BB">
        <w:rPr>
          <w:rFonts w:ascii="Arial" w:hAnsi="Arial" w:cs="Arial"/>
          <w:lang w:val="de-DE"/>
        </w:rPr>
        <w:t>Antinatalismus</w:t>
      </w:r>
      <w:proofErr w:type="spellEnd"/>
      <w:r w:rsidRPr="001370BB">
        <w:rPr>
          <w:rFonts w:ascii="Arial" w:hAnsi="Arial" w:cs="Arial"/>
          <w:lang w:val="de-DE"/>
        </w:rPr>
        <w:t xml:space="preserve"> [Bekämpfung von Geburten von Frauen, die dessen für unwürdig e</w:t>
      </w:r>
      <w:r w:rsidRPr="001370BB">
        <w:rPr>
          <w:rFonts w:ascii="Arial" w:hAnsi="Arial" w:cs="Arial"/>
          <w:lang w:val="de-DE"/>
        </w:rPr>
        <w:t>r</w:t>
      </w:r>
      <w:r w:rsidRPr="001370BB">
        <w:rPr>
          <w:rFonts w:ascii="Arial" w:hAnsi="Arial" w:cs="Arial"/>
          <w:lang w:val="de-DE"/>
        </w:rPr>
        <w:t>achtet wurden]. Durch die der Rassenpolitik unterliegen</w:t>
      </w:r>
      <w:r w:rsidRPr="001370BB">
        <w:rPr>
          <w:rFonts w:ascii="Arial" w:hAnsi="Arial" w:cs="Arial"/>
          <w:lang w:val="de-DE"/>
        </w:rPr>
        <w:softHyphen/>
        <w:t>den Annahmen über die Geschlec</w:t>
      </w:r>
      <w:r w:rsidRPr="001370BB">
        <w:rPr>
          <w:rFonts w:ascii="Arial" w:hAnsi="Arial" w:cs="Arial"/>
          <w:lang w:val="de-DE"/>
        </w:rPr>
        <w:t>h</w:t>
      </w:r>
      <w:r w:rsidRPr="001370BB">
        <w:rPr>
          <w:rFonts w:ascii="Arial" w:hAnsi="Arial" w:cs="Arial"/>
          <w:lang w:val="de-DE"/>
        </w:rPr>
        <w:t>ter wurden Frauen auf gesellschaftlich inferiore [tiefere] Positionen festgeschrieben; als mit manif</w:t>
      </w:r>
      <w:r w:rsidRPr="001370BB">
        <w:rPr>
          <w:rFonts w:ascii="Arial" w:hAnsi="Arial" w:cs="Arial"/>
          <w:lang w:val="de-DE"/>
        </w:rPr>
        <w:t>e</w:t>
      </w:r>
      <w:r w:rsidRPr="001370BB">
        <w:rPr>
          <w:rFonts w:ascii="Arial" w:hAnsi="Arial" w:cs="Arial"/>
          <w:lang w:val="de-DE"/>
        </w:rPr>
        <w:t>stem Zwang – nämlich Zwangssterilisation – verbundene Normsetzung hatte die Sozialdiagn</w:t>
      </w:r>
      <w:r w:rsidRPr="001370BB">
        <w:rPr>
          <w:rFonts w:ascii="Arial" w:hAnsi="Arial" w:cs="Arial"/>
          <w:lang w:val="de-DE"/>
        </w:rPr>
        <w:t>o</w:t>
      </w:r>
      <w:r w:rsidRPr="001370BB">
        <w:rPr>
          <w:rFonts w:ascii="Arial" w:hAnsi="Arial" w:cs="Arial"/>
          <w:lang w:val="de-DE"/>
        </w:rPr>
        <w:t>stik der Sterilisationsbehörden und Sterilisationsbeamten für alle Frauen nicht zu übersehe</w:t>
      </w:r>
      <w:r w:rsidRPr="001370BB">
        <w:rPr>
          <w:rFonts w:ascii="Arial" w:hAnsi="Arial" w:cs="Arial"/>
          <w:lang w:val="de-DE"/>
        </w:rPr>
        <w:t>n</w:t>
      </w:r>
      <w:r w:rsidRPr="001370BB">
        <w:rPr>
          <w:rFonts w:ascii="Arial" w:hAnsi="Arial" w:cs="Arial"/>
          <w:lang w:val="de-DE"/>
        </w:rPr>
        <w:t>de Konsequenzen (S. 401ff.). Darüber hinaus aber bedeutete der staatliche Zugriff auf Fortpfla</w:t>
      </w:r>
      <w:r w:rsidRPr="001370BB">
        <w:rPr>
          <w:rFonts w:ascii="Arial" w:hAnsi="Arial" w:cs="Arial"/>
          <w:lang w:val="de-DE"/>
        </w:rPr>
        <w:t>n</w:t>
      </w:r>
      <w:r w:rsidRPr="001370BB">
        <w:rPr>
          <w:rFonts w:ascii="Arial" w:hAnsi="Arial" w:cs="Arial"/>
          <w:lang w:val="de-DE"/>
        </w:rPr>
        <w:t>zung und Schwangerschaft eine Verschiebung im Geschlechterverhältnis. Denn damit würde ein wesentl</w:t>
      </w:r>
      <w:r w:rsidRPr="001370BB">
        <w:rPr>
          <w:rFonts w:ascii="Arial" w:hAnsi="Arial" w:cs="Arial"/>
          <w:lang w:val="de-DE"/>
        </w:rPr>
        <w:t>i</w:t>
      </w:r>
      <w:r w:rsidRPr="001370BB">
        <w:rPr>
          <w:rFonts w:ascii="Arial" w:hAnsi="Arial" w:cs="Arial"/>
          <w:lang w:val="de-DE"/>
        </w:rPr>
        <w:t>cher Lebensbereich, für den Frauen zuständig waren und über den ihnen soziale Macht zukam, beeinträchtigt.</w:t>
      </w:r>
    </w:p>
    <w:p w14:paraId="080C9FF8" w14:textId="77777777" w:rsidR="001370BB" w:rsidRPr="001370BB" w:rsidRDefault="001370BB" w:rsidP="001370BB">
      <w:pPr>
        <w:tabs>
          <w:tab w:val="left" w:pos="245"/>
          <w:tab w:val="right" w:pos="5852"/>
        </w:tabs>
        <w:spacing w:before="120"/>
        <w:rPr>
          <w:rFonts w:ascii="Arial" w:hAnsi="Arial" w:cs="Arial"/>
        </w:rPr>
      </w:pPr>
      <w:r w:rsidRPr="001370BB">
        <w:rPr>
          <w:rFonts w:ascii="Arial" w:hAnsi="Arial" w:cs="Arial"/>
        </w:rPr>
        <w:t>Angesichts dieses von keinem politischen System in Deutschland vorher und nachher mit dieser Gewalt beanspruchten und durchgesetzten «Primat des Staates über das Leben» erscheint es a</w:t>
      </w:r>
      <w:r w:rsidRPr="001370BB">
        <w:rPr>
          <w:rFonts w:ascii="Arial" w:hAnsi="Arial" w:cs="Arial"/>
        </w:rPr>
        <w:t>b</w:t>
      </w:r>
      <w:r w:rsidRPr="001370BB">
        <w:rPr>
          <w:rFonts w:ascii="Arial" w:hAnsi="Arial" w:cs="Arial"/>
        </w:rPr>
        <w:t>surd, wenn Karin Windaus</w:t>
      </w:r>
      <w:r w:rsidRPr="001370BB">
        <w:rPr>
          <w:rFonts w:ascii="Arial" w:hAnsi="Arial" w:cs="Arial"/>
        </w:rPr>
        <w:noBreakHyphen/>
        <w:t>Walser – offenbar unbeeindruckt von der Lektüre – eine ahistorische «Macht der Mütter» behauptet (1988, S. 113f.) und diese zum Anlass nimmt, den «so vielen Frauen», die, «anders als Juden», «gejubelt» hätten (1988, S. 111), Verantwortung für die nati</w:t>
      </w:r>
      <w:r w:rsidRPr="001370BB">
        <w:rPr>
          <w:rFonts w:ascii="Arial" w:hAnsi="Arial" w:cs="Arial"/>
        </w:rPr>
        <w:t>o</w:t>
      </w:r>
      <w:r w:rsidRPr="001370BB">
        <w:rPr>
          <w:rFonts w:ascii="Arial" w:hAnsi="Arial" w:cs="Arial"/>
        </w:rPr>
        <w:t>nalsozialistischen Verbrechen zuzuweisen. Auch Juden sind nicht nur Juden, sondern auch Mä</w:t>
      </w:r>
      <w:r w:rsidRPr="001370BB">
        <w:rPr>
          <w:rFonts w:ascii="Arial" w:hAnsi="Arial" w:cs="Arial"/>
        </w:rPr>
        <w:t>n</w:t>
      </w:r>
      <w:r w:rsidRPr="001370BB">
        <w:rPr>
          <w:rFonts w:ascii="Arial" w:hAnsi="Arial" w:cs="Arial"/>
        </w:rPr>
        <w:t>ner und Frauen und überdies Deutsche. Jüdische Frauen sind nicht nur jüdisch, sondern auch Frauen. Frauenforschung muss, wenn sie sich nicht selbst ad absurdum führen will, ebenso d</w:t>
      </w:r>
      <w:r w:rsidRPr="001370BB">
        <w:rPr>
          <w:rFonts w:ascii="Arial" w:hAnsi="Arial" w:cs="Arial"/>
        </w:rPr>
        <w:t>a</w:t>
      </w:r>
      <w:r w:rsidRPr="001370BB">
        <w:rPr>
          <w:rFonts w:ascii="Arial" w:hAnsi="Arial" w:cs="Arial"/>
        </w:rPr>
        <w:t>nach fragen, was jüdische und nichtjüdische, «fremdvölkische» und nicht-«fremdvölkische» Frauen im Deutschland unter nationalsozialistischer Herrschaft verbindet, wie danach, was sie trennt. Geschlecht als soziale Kategorie darf weder an die Stelle anderer sozialer Kategorien tr</w:t>
      </w:r>
      <w:r w:rsidRPr="001370BB">
        <w:rPr>
          <w:rFonts w:ascii="Arial" w:hAnsi="Arial" w:cs="Arial"/>
        </w:rPr>
        <w:t>e</w:t>
      </w:r>
      <w:r w:rsidRPr="001370BB">
        <w:rPr>
          <w:rFonts w:ascii="Arial" w:hAnsi="Arial" w:cs="Arial"/>
        </w:rPr>
        <w:t xml:space="preserve">ten, noch dürfen Menschen bestimmter, zumeist </w:t>
      </w:r>
      <w:proofErr w:type="spellStart"/>
      <w:r w:rsidRPr="001370BB">
        <w:rPr>
          <w:rFonts w:ascii="Arial" w:hAnsi="Arial" w:cs="Arial"/>
        </w:rPr>
        <w:t>minoritärer</w:t>
      </w:r>
      <w:proofErr w:type="spellEnd"/>
      <w:r w:rsidRPr="001370BB">
        <w:rPr>
          <w:rFonts w:ascii="Arial" w:hAnsi="Arial" w:cs="Arial"/>
        </w:rPr>
        <w:t xml:space="preserve"> sozialer Gruppen zu geschlechtsl</w:t>
      </w:r>
      <w:r w:rsidRPr="001370BB">
        <w:rPr>
          <w:rFonts w:ascii="Arial" w:hAnsi="Arial" w:cs="Arial"/>
        </w:rPr>
        <w:t>o</w:t>
      </w:r>
      <w:r w:rsidRPr="001370BB">
        <w:rPr>
          <w:rFonts w:ascii="Arial" w:hAnsi="Arial" w:cs="Arial"/>
        </w:rPr>
        <w:t>sen Wesen erklärt werden. Die Rede von «der Moral des weiblichen Geschlechts» (Wi</w:t>
      </w:r>
      <w:r w:rsidRPr="001370BB">
        <w:rPr>
          <w:rFonts w:ascii="Arial" w:hAnsi="Arial" w:cs="Arial"/>
        </w:rPr>
        <w:t>n</w:t>
      </w:r>
      <w:r w:rsidRPr="001370BB">
        <w:rPr>
          <w:rFonts w:ascii="Arial" w:hAnsi="Arial" w:cs="Arial"/>
        </w:rPr>
        <w:t xml:space="preserve">daus-Walser 1988, S. 107) </w:t>
      </w:r>
      <w:proofErr w:type="gramStart"/>
      <w:r w:rsidRPr="001370BB">
        <w:rPr>
          <w:rFonts w:ascii="Arial" w:hAnsi="Arial" w:cs="Arial"/>
        </w:rPr>
        <w:t>[...]  begeht</w:t>
      </w:r>
      <w:proofErr w:type="gramEnd"/>
      <w:r w:rsidRPr="001370BB">
        <w:rPr>
          <w:rFonts w:ascii="Arial" w:hAnsi="Arial" w:cs="Arial"/>
        </w:rPr>
        <w:t xml:space="preserve"> beide Fehler.</w:t>
      </w:r>
    </w:p>
    <w:p w14:paraId="6761ABCF" w14:textId="77777777" w:rsidR="001370BB" w:rsidRPr="001370BB" w:rsidRDefault="001370BB" w:rsidP="001370BB">
      <w:pPr>
        <w:pStyle w:val="Textkrper2"/>
        <w:spacing w:before="120"/>
        <w:jc w:val="left"/>
        <w:rPr>
          <w:rFonts w:ascii="Arial" w:hAnsi="Arial" w:cs="Arial"/>
          <w:szCs w:val="24"/>
        </w:rPr>
      </w:pPr>
    </w:p>
    <w:p w14:paraId="2908FF50" w14:textId="77777777" w:rsidR="001370BB" w:rsidRPr="001370BB" w:rsidRDefault="001370BB" w:rsidP="001370BB">
      <w:pPr>
        <w:spacing w:before="120"/>
        <w:rPr>
          <w:rFonts w:ascii="Arial" w:hAnsi="Arial" w:cs="Arial"/>
        </w:rPr>
      </w:pPr>
    </w:p>
    <w:p w14:paraId="3C21553E" w14:textId="77777777" w:rsidR="001370BB" w:rsidRPr="001370BB" w:rsidRDefault="001370BB" w:rsidP="001370BB">
      <w:pPr>
        <w:pStyle w:val="Textkrper3"/>
        <w:spacing w:before="120"/>
        <w:jc w:val="left"/>
        <w:rPr>
          <w:rFonts w:ascii="Arial" w:hAnsi="Arial" w:cs="Arial"/>
          <w:sz w:val="24"/>
          <w:szCs w:val="24"/>
        </w:rPr>
      </w:pPr>
      <w:r w:rsidRPr="001370BB">
        <w:rPr>
          <w:rFonts w:ascii="Arial" w:hAnsi="Arial" w:cs="Arial"/>
          <w:sz w:val="24"/>
          <w:szCs w:val="24"/>
        </w:rPr>
        <w:t xml:space="preserve">Dagmar Reese, Carola Sachse: Frauenforschung zum Nationalsozialismus. Eine Bilanz.  In: </w:t>
      </w:r>
      <w:proofErr w:type="spellStart"/>
      <w:r w:rsidRPr="001370BB">
        <w:rPr>
          <w:rFonts w:ascii="Arial" w:hAnsi="Arial" w:cs="Arial"/>
          <w:sz w:val="24"/>
          <w:szCs w:val="24"/>
        </w:rPr>
        <w:t>Gravenhorst</w:t>
      </w:r>
      <w:proofErr w:type="spellEnd"/>
      <w:r w:rsidRPr="001370BB">
        <w:rPr>
          <w:rFonts w:ascii="Arial" w:hAnsi="Arial" w:cs="Arial"/>
          <w:sz w:val="24"/>
          <w:szCs w:val="24"/>
        </w:rPr>
        <w:t xml:space="preserve"> </w:t>
      </w:r>
      <w:proofErr w:type="spellStart"/>
      <w:r w:rsidRPr="001370BB">
        <w:rPr>
          <w:rFonts w:ascii="Arial" w:hAnsi="Arial" w:cs="Arial"/>
          <w:sz w:val="24"/>
          <w:szCs w:val="24"/>
        </w:rPr>
        <w:t>Lerke</w:t>
      </w:r>
      <w:proofErr w:type="spellEnd"/>
      <w:r w:rsidRPr="001370BB">
        <w:rPr>
          <w:rFonts w:ascii="Arial" w:hAnsi="Arial" w:cs="Arial"/>
          <w:sz w:val="24"/>
          <w:szCs w:val="24"/>
        </w:rPr>
        <w:t xml:space="preserve">, </w:t>
      </w:r>
      <w:proofErr w:type="spellStart"/>
      <w:r w:rsidRPr="001370BB">
        <w:rPr>
          <w:rFonts w:ascii="Arial" w:hAnsi="Arial" w:cs="Arial"/>
          <w:sz w:val="24"/>
          <w:szCs w:val="24"/>
        </w:rPr>
        <w:t>Tatschmurat</w:t>
      </w:r>
      <w:proofErr w:type="spellEnd"/>
      <w:r w:rsidRPr="001370BB">
        <w:rPr>
          <w:rFonts w:ascii="Arial" w:hAnsi="Arial" w:cs="Arial"/>
          <w:sz w:val="24"/>
          <w:szCs w:val="24"/>
        </w:rPr>
        <w:t xml:space="preserve"> Carmen (</w:t>
      </w:r>
      <w:proofErr w:type="spellStart"/>
      <w:r w:rsidRPr="001370BB">
        <w:rPr>
          <w:rFonts w:ascii="Arial" w:hAnsi="Arial" w:cs="Arial"/>
          <w:sz w:val="24"/>
          <w:szCs w:val="24"/>
        </w:rPr>
        <w:t>Hsg</w:t>
      </w:r>
      <w:proofErr w:type="spellEnd"/>
      <w:r w:rsidRPr="001370BB">
        <w:rPr>
          <w:rFonts w:ascii="Arial" w:hAnsi="Arial" w:cs="Arial"/>
          <w:sz w:val="24"/>
          <w:szCs w:val="24"/>
        </w:rPr>
        <w:t xml:space="preserve">): </w:t>
      </w:r>
      <w:proofErr w:type="spellStart"/>
      <w:r w:rsidRPr="001370BB">
        <w:rPr>
          <w:rFonts w:ascii="Arial" w:hAnsi="Arial" w:cs="Arial"/>
          <w:sz w:val="24"/>
          <w:szCs w:val="24"/>
        </w:rPr>
        <w:t>TöchterFragen</w:t>
      </w:r>
      <w:proofErr w:type="spellEnd"/>
      <w:r w:rsidRPr="001370BB">
        <w:rPr>
          <w:rFonts w:ascii="Arial" w:hAnsi="Arial" w:cs="Arial"/>
          <w:sz w:val="24"/>
          <w:szCs w:val="24"/>
        </w:rPr>
        <w:t xml:space="preserve">. NS-Frauen-Geschichte. Freiburg i </w:t>
      </w:r>
      <w:proofErr w:type="spellStart"/>
      <w:r w:rsidRPr="001370BB">
        <w:rPr>
          <w:rFonts w:ascii="Arial" w:hAnsi="Arial" w:cs="Arial"/>
          <w:sz w:val="24"/>
          <w:szCs w:val="24"/>
        </w:rPr>
        <w:t>Br</w:t>
      </w:r>
      <w:proofErr w:type="spellEnd"/>
      <w:r w:rsidRPr="001370BB">
        <w:rPr>
          <w:rFonts w:ascii="Arial" w:hAnsi="Arial" w:cs="Arial"/>
          <w:sz w:val="24"/>
          <w:szCs w:val="24"/>
        </w:rPr>
        <w:t xml:space="preserve"> 1990. 73–106</w:t>
      </w:r>
    </w:p>
    <w:p w14:paraId="65D00822" w14:textId="77777777" w:rsidR="001370BB" w:rsidRPr="001370BB" w:rsidRDefault="001370BB" w:rsidP="001370BB">
      <w:pPr>
        <w:pStyle w:val="Textkrper2"/>
        <w:spacing w:before="120"/>
        <w:jc w:val="left"/>
        <w:rPr>
          <w:rFonts w:ascii="Arial" w:hAnsi="Arial" w:cs="Arial"/>
          <w:szCs w:val="24"/>
        </w:rPr>
      </w:pPr>
    </w:p>
    <w:p w14:paraId="78D4EDAB" w14:textId="77777777" w:rsidR="001370BB" w:rsidRPr="001370BB" w:rsidRDefault="001370BB" w:rsidP="001370BB">
      <w:pPr>
        <w:spacing w:before="120"/>
        <w:rPr>
          <w:rFonts w:ascii="Arial" w:hAnsi="Arial" w:cs="Arial"/>
        </w:rPr>
      </w:pPr>
      <w:r w:rsidRPr="001370BB">
        <w:rPr>
          <w:rFonts w:ascii="Arial" w:hAnsi="Arial" w:cs="Arial"/>
        </w:rPr>
        <w:br w:type="page"/>
      </w:r>
    </w:p>
    <w:p w14:paraId="1BAEB9DA" w14:textId="7C26E546" w:rsidR="001370BB" w:rsidRPr="00D15B15" w:rsidRDefault="00D15B15" w:rsidP="001370BB">
      <w:pPr>
        <w:pStyle w:val="berschrift40"/>
        <w:spacing w:before="120"/>
        <w:rPr>
          <w:rFonts w:ascii="Arial" w:hAnsi="Arial" w:cs="Arial"/>
          <w:sz w:val="32"/>
          <w:szCs w:val="32"/>
        </w:rPr>
      </w:pPr>
      <w:r w:rsidRPr="00D15B15">
        <w:rPr>
          <w:rFonts w:ascii="Arial" w:hAnsi="Arial" w:cs="Arial"/>
          <w:b w:val="0"/>
          <w:bCs w:val="0"/>
          <w:noProof/>
          <w:sz w:val="32"/>
          <w:szCs w:val="32"/>
          <w:lang w:val="de-DE"/>
        </w:rPr>
        <w:lastRenderedPageBreak/>
        <mc:AlternateContent>
          <mc:Choice Requires="wps">
            <w:drawing>
              <wp:anchor distT="0" distB="0" distL="114300" distR="114300" simplePos="0" relativeHeight="251660288" behindDoc="0" locked="0" layoutInCell="1" allowOverlap="1" wp14:anchorId="0A086C5F" wp14:editId="0690D1F3">
                <wp:simplePos x="0" y="0"/>
                <wp:positionH relativeFrom="column">
                  <wp:posOffset>7465695</wp:posOffset>
                </wp:positionH>
                <wp:positionV relativeFrom="paragraph">
                  <wp:posOffset>114935</wp:posOffset>
                </wp:positionV>
                <wp:extent cx="108000" cy="10800000"/>
                <wp:effectExtent l="0" t="0" r="635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0D231" w14:textId="77777777" w:rsidR="001370BB" w:rsidRDefault="001370BB" w:rsidP="001370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86C5F" id="_x0000_t202" coordsize="21600,21600" o:spt="202" path="m,l,21600r21600,l21600,xe">
                <v:stroke joinstyle="miter"/>
                <v:path gradientshapeok="t" o:connecttype="rect"/>
              </v:shapetype>
              <v:shape id="Text Box 3" o:spid="_x0000_s1026" type="#_x0000_t202" style="position:absolute;margin-left:587.85pt;margin-top:9.05pt;width:8.5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" fillcolor="silver" stroked="f">
                <v:path arrowok="t"/>
                <v:textbox>
                  <w:txbxContent>
                    <w:p w14:paraId="2B80D231" w14:textId="77777777" w:rsidR="001370BB" w:rsidRDefault="001370BB" w:rsidP="001370BB"/>
                  </w:txbxContent>
                </v:textbox>
              </v:shape>
            </w:pict>
          </mc:Fallback>
        </mc:AlternateContent>
      </w:r>
      <w:r w:rsidR="001370BB" w:rsidRPr="00D15B15">
        <w:rPr>
          <w:rFonts w:ascii="Arial" w:hAnsi="Arial" w:cs="Arial"/>
          <w:sz w:val="32"/>
          <w:szCs w:val="32"/>
        </w:rPr>
        <w:t>Einzelpunkte der Diskussion</w:t>
      </w:r>
    </w:p>
    <w:p w14:paraId="191C9612" w14:textId="622D3A6A" w:rsidR="001370BB" w:rsidRPr="001370BB" w:rsidRDefault="001370BB" w:rsidP="001370BB">
      <w:pPr>
        <w:spacing w:before="120"/>
        <w:rPr>
          <w:rFonts w:ascii="Arial" w:hAnsi="Arial" w:cs="Arial"/>
          <w:b/>
          <w:bCs/>
        </w:rPr>
      </w:pP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2328"/>
        <w:gridCol w:w="2268"/>
        <w:gridCol w:w="2268"/>
        <w:gridCol w:w="2208"/>
      </w:tblGrid>
      <w:tr w:rsidR="001370BB" w:rsidRPr="001370BB" w14:paraId="741FF313" w14:textId="77777777" w:rsidTr="00D15B15">
        <w:tblPrEx>
          <w:tblCellMar>
            <w:top w:w="0" w:type="dxa"/>
            <w:bottom w:w="0" w:type="dxa"/>
          </w:tblCellMar>
        </w:tblPrEx>
        <w:tc>
          <w:tcPr>
            <w:tcW w:w="2268" w:type="dxa"/>
          </w:tcPr>
          <w:p w14:paraId="78B5FB04" w14:textId="77777777" w:rsidR="001370BB" w:rsidRPr="001370BB" w:rsidRDefault="001370BB" w:rsidP="001370BB">
            <w:pPr>
              <w:spacing w:before="120"/>
              <w:rPr>
                <w:rFonts w:ascii="Arial" w:hAnsi="Arial" w:cs="Arial"/>
              </w:rPr>
            </w:pPr>
          </w:p>
        </w:tc>
        <w:tc>
          <w:tcPr>
            <w:tcW w:w="2268" w:type="dxa"/>
          </w:tcPr>
          <w:p w14:paraId="786BB76B" w14:textId="77777777" w:rsidR="001370BB" w:rsidRPr="001370BB" w:rsidRDefault="001370BB" w:rsidP="001370BB">
            <w:pPr>
              <w:spacing w:before="120"/>
              <w:rPr>
                <w:rFonts w:ascii="Arial" w:hAnsi="Arial" w:cs="Arial"/>
              </w:rPr>
            </w:pPr>
            <w:r w:rsidRPr="001370BB">
              <w:rPr>
                <w:rFonts w:ascii="Arial" w:hAnsi="Arial" w:cs="Arial"/>
              </w:rPr>
              <w:t>Gisela Bock</w:t>
            </w:r>
          </w:p>
        </w:tc>
        <w:tc>
          <w:tcPr>
            <w:tcW w:w="2268" w:type="dxa"/>
          </w:tcPr>
          <w:p w14:paraId="57688486" w14:textId="77777777" w:rsidR="001370BB" w:rsidRPr="001370BB" w:rsidRDefault="001370BB" w:rsidP="001370BB">
            <w:pPr>
              <w:spacing w:before="120"/>
              <w:rPr>
                <w:rFonts w:ascii="Arial" w:hAnsi="Arial" w:cs="Arial"/>
              </w:rPr>
            </w:pPr>
            <w:r w:rsidRPr="001370BB">
              <w:rPr>
                <w:rFonts w:ascii="Arial" w:hAnsi="Arial" w:cs="Arial"/>
              </w:rPr>
              <w:t xml:space="preserve">Karin Windaus-Walser </w:t>
            </w:r>
          </w:p>
        </w:tc>
        <w:tc>
          <w:tcPr>
            <w:tcW w:w="2268" w:type="dxa"/>
          </w:tcPr>
          <w:p w14:paraId="5FB0DDDF" w14:textId="77777777" w:rsidR="001370BB" w:rsidRPr="001370BB" w:rsidRDefault="001370BB" w:rsidP="001370BB">
            <w:pPr>
              <w:spacing w:before="120"/>
              <w:rPr>
                <w:rFonts w:ascii="Arial" w:hAnsi="Arial" w:cs="Arial"/>
              </w:rPr>
            </w:pPr>
            <w:proofErr w:type="spellStart"/>
            <w:r w:rsidRPr="001370BB">
              <w:rPr>
                <w:rFonts w:ascii="Arial" w:hAnsi="Arial" w:cs="Arial"/>
              </w:rPr>
              <w:t>Dagman</w:t>
            </w:r>
            <w:proofErr w:type="spellEnd"/>
            <w:r w:rsidRPr="001370BB">
              <w:rPr>
                <w:rFonts w:ascii="Arial" w:hAnsi="Arial" w:cs="Arial"/>
              </w:rPr>
              <w:t xml:space="preserve"> Reese, Carola Sachse</w:t>
            </w:r>
          </w:p>
        </w:tc>
        <w:tc>
          <w:tcPr>
            <w:tcW w:w="2268" w:type="dxa"/>
          </w:tcPr>
          <w:p w14:paraId="1F3CA202" w14:textId="77777777" w:rsidR="001370BB" w:rsidRPr="001370BB" w:rsidRDefault="001370BB" w:rsidP="001370BB">
            <w:pPr>
              <w:pStyle w:val="Kopfzeile"/>
              <w:tabs>
                <w:tab w:val="clear" w:pos="4536"/>
                <w:tab w:val="clear" w:pos="9072"/>
              </w:tabs>
              <w:spacing w:before="120"/>
              <w:rPr>
                <w:rFonts w:ascii="Arial" w:hAnsi="Arial" w:cs="Arial"/>
              </w:rPr>
            </w:pPr>
            <w:r w:rsidRPr="001370BB">
              <w:rPr>
                <w:rFonts w:ascii="Arial" w:hAnsi="Arial" w:cs="Arial"/>
              </w:rPr>
              <w:t>Ihre Meinung</w:t>
            </w:r>
          </w:p>
        </w:tc>
      </w:tr>
      <w:tr w:rsidR="001370BB" w:rsidRPr="001370BB" w14:paraId="5D687957" w14:textId="77777777" w:rsidTr="00D15B15">
        <w:tblPrEx>
          <w:tblCellMar>
            <w:top w:w="0" w:type="dxa"/>
            <w:bottom w:w="0" w:type="dxa"/>
          </w:tblCellMar>
        </w:tblPrEx>
        <w:tc>
          <w:tcPr>
            <w:tcW w:w="2268" w:type="dxa"/>
          </w:tcPr>
          <w:p w14:paraId="08BD23A1" w14:textId="77777777" w:rsidR="001370BB" w:rsidRPr="001370BB" w:rsidRDefault="001370BB" w:rsidP="001370BB">
            <w:pPr>
              <w:spacing w:before="120"/>
              <w:rPr>
                <w:rFonts w:ascii="Arial" w:hAnsi="Arial" w:cs="Arial"/>
              </w:rPr>
            </w:pPr>
            <w:r w:rsidRPr="001370BB">
              <w:rPr>
                <w:rFonts w:ascii="Arial" w:hAnsi="Arial" w:cs="Arial"/>
              </w:rPr>
              <w:t>Ansatz der Fo</w:t>
            </w:r>
            <w:r w:rsidRPr="001370BB">
              <w:rPr>
                <w:rFonts w:ascii="Arial" w:hAnsi="Arial" w:cs="Arial"/>
              </w:rPr>
              <w:t>r</w:t>
            </w:r>
            <w:r w:rsidRPr="001370BB">
              <w:rPr>
                <w:rFonts w:ascii="Arial" w:hAnsi="Arial" w:cs="Arial"/>
              </w:rPr>
              <w:t>schung generell</w:t>
            </w:r>
          </w:p>
        </w:tc>
        <w:tc>
          <w:tcPr>
            <w:tcW w:w="2268" w:type="dxa"/>
          </w:tcPr>
          <w:p w14:paraId="5B0C978D" w14:textId="77777777" w:rsidR="001370BB" w:rsidRPr="001370BB" w:rsidRDefault="001370BB" w:rsidP="001370BB">
            <w:pPr>
              <w:spacing w:before="120"/>
              <w:rPr>
                <w:rFonts w:ascii="Arial" w:hAnsi="Arial" w:cs="Arial"/>
              </w:rPr>
            </w:pPr>
            <w:r w:rsidRPr="001370BB">
              <w:rPr>
                <w:rFonts w:ascii="Arial" w:hAnsi="Arial" w:cs="Arial"/>
              </w:rPr>
              <w:t>Frauen sind als solche schon von vornherein Opfer des N</w:t>
            </w:r>
            <w:r w:rsidRPr="001370BB">
              <w:rPr>
                <w:rFonts w:ascii="Arial" w:hAnsi="Arial" w:cs="Arial"/>
              </w:rPr>
              <w:t>a</w:t>
            </w:r>
            <w:r w:rsidRPr="001370BB">
              <w:rPr>
                <w:rFonts w:ascii="Arial" w:hAnsi="Arial" w:cs="Arial"/>
              </w:rPr>
              <w:t>tionalsoziali</w:t>
            </w:r>
            <w:r w:rsidRPr="001370BB">
              <w:rPr>
                <w:rFonts w:ascii="Arial" w:hAnsi="Arial" w:cs="Arial"/>
              </w:rPr>
              <w:t>s</w:t>
            </w:r>
            <w:r w:rsidRPr="001370BB">
              <w:rPr>
                <w:rFonts w:ascii="Arial" w:hAnsi="Arial" w:cs="Arial"/>
              </w:rPr>
              <w:t xml:space="preserve">mus. </w:t>
            </w:r>
          </w:p>
        </w:tc>
        <w:tc>
          <w:tcPr>
            <w:tcW w:w="2268" w:type="dxa"/>
          </w:tcPr>
          <w:p w14:paraId="0D1EE1AE" w14:textId="77777777" w:rsidR="001370BB" w:rsidRPr="001370BB" w:rsidRDefault="001370BB" w:rsidP="001370BB">
            <w:pPr>
              <w:spacing w:before="120"/>
              <w:rPr>
                <w:rFonts w:ascii="Arial" w:hAnsi="Arial" w:cs="Arial"/>
              </w:rPr>
            </w:pPr>
            <w:r w:rsidRPr="001370BB">
              <w:rPr>
                <w:rFonts w:ascii="Arial" w:hAnsi="Arial" w:cs="Arial"/>
              </w:rPr>
              <w:t>Frauen im Nati</w:t>
            </w:r>
            <w:r w:rsidRPr="001370BB">
              <w:rPr>
                <w:rFonts w:ascii="Arial" w:hAnsi="Arial" w:cs="Arial"/>
              </w:rPr>
              <w:t>o</w:t>
            </w:r>
            <w:r w:rsidRPr="001370BB">
              <w:rPr>
                <w:rFonts w:ascii="Arial" w:hAnsi="Arial" w:cs="Arial"/>
              </w:rPr>
              <w:t>nalsozialismus dürfen nicht w</w:t>
            </w:r>
            <w:r w:rsidRPr="001370BB">
              <w:rPr>
                <w:rFonts w:ascii="Arial" w:hAnsi="Arial" w:cs="Arial"/>
              </w:rPr>
              <w:t>e</w:t>
            </w:r>
            <w:r w:rsidRPr="001370BB">
              <w:rPr>
                <w:rFonts w:ascii="Arial" w:hAnsi="Arial" w:cs="Arial"/>
              </w:rPr>
              <w:t>gen ihres G</w:t>
            </w:r>
            <w:r w:rsidRPr="001370BB">
              <w:rPr>
                <w:rFonts w:ascii="Arial" w:hAnsi="Arial" w:cs="Arial"/>
              </w:rPr>
              <w:t>e</w:t>
            </w:r>
            <w:r w:rsidRPr="001370BB">
              <w:rPr>
                <w:rFonts w:ascii="Arial" w:hAnsi="Arial" w:cs="Arial"/>
              </w:rPr>
              <w:t xml:space="preserve">schlechtes eine Entschuldigung beanspruchen. </w:t>
            </w:r>
          </w:p>
        </w:tc>
        <w:tc>
          <w:tcPr>
            <w:tcW w:w="2268" w:type="dxa"/>
          </w:tcPr>
          <w:p w14:paraId="74C48170" w14:textId="77777777" w:rsidR="001370BB" w:rsidRPr="001370BB" w:rsidRDefault="001370BB" w:rsidP="001370BB">
            <w:pPr>
              <w:spacing w:before="120"/>
              <w:rPr>
                <w:rFonts w:ascii="Arial" w:hAnsi="Arial" w:cs="Arial"/>
              </w:rPr>
            </w:pPr>
            <w:r w:rsidRPr="001370BB">
              <w:rPr>
                <w:rFonts w:ascii="Arial" w:hAnsi="Arial" w:cs="Arial"/>
              </w:rPr>
              <w:t xml:space="preserve">Frauen sind durch ihr Geschlecht vom </w:t>
            </w:r>
            <w:proofErr w:type="gramStart"/>
            <w:r w:rsidRPr="001370BB">
              <w:rPr>
                <w:rFonts w:ascii="Arial" w:hAnsi="Arial" w:cs="Arial"/>
              </w:rPr>
              <w:t>Nationalsozialismus  mehr</w:t>
            </w:r>
            <w:proofErr w:type="gramEnd"/>
            <w:r w:rsidRPr="001370BB">
              <w:rPr>
                <w:rFonts w:ascii="Arial" w:hAnsi="Arial" w:cs="Arial"/>
              </w:rPr>
              <w:t xml:space="preserve"> betroffen als Männer.</w:t>
            </w:r>
          </w:p>
        </w:tc>
        <w:tc>
          <w:tcPr>
            <w:tcW w:w="2268" w:type="dxa"/>
          </w:tcPr>
          <w:p w14:paraId="31A68C7E" w14:textId="77777777" w:rsidR="001370BB" w:rsidRPr="001370BB" w:rsidRDefault="001370BB" w:rsidP="001370BB">
            <w:pPr>
              <w:spacing w:before="120"/>
              <w:rPr>
                <w:rFonts w:ascii="Arial" w:hAnsi="Arial" w:cs="Arial"/>
              </w:rPr>
            </w:pPr>
          </w:p>
        </w:tc>
      </w:tr>
      <w:tr w:rsidR="001370BB" w:rsidRPr="001370BB" w14:paraId="6A0E081F" w14:textId="77777777" w:rsidTr="00D15B15">
        <w:tblPrEx>
          <w:tblCellMar>
            <w:top w:w="0" w:type="dxa"/>
            <w:bottom w:w="0" w:type="dxa"/>
          </w:tblCellMar>
        </w:tblPrEx>
        <w:tc>
          <w:tcPr>
            <w:tcW w:w="2268" w:type="dxa"/>
          </w:tcPr>
          <w:p w14:paraId="0C03E7F5" w14:textId="77777777" w:rsidR="001370BB" w:rsidRPr="001370BB" w:rsidRDefault="001370BB" w:rsidP="001370BB">
            <w:pPr>
              <w:spacing w:before="120"/>
              <w:rPr>
                <w:rFonts w:ascii="Arial" w:hAnsi="Arial" w:cs="Arial"/>
              </w:rPr>
            </w:pPr>
            <w:r w:rsidRPr="001370BB">
              <w:rPr>
                <w:rFonts w:ascii="Arial" w:hAnsi="Arial" w:cs="Arial"/>
              </w:rPr>
              <w:t xml:space="preserve">Auswirkungen der Zwangssterilisation für Frauen und Männer </w:t>
            </w:r>
          </w:p>
        </w:tc>
        <w:tc>
          <w:tcPr>
            <w:tcW w:w="2268" w:type="dxa"/>
          </w:tcPr>
          <w:p w14:paraId="0CE66452" w14:textId="77777777" w:rsidR="001370BB" w:rsidRPr="001370BB" w:rsidRDefault="001370BB" w:rsidP="001370BB">
            <w:pPr>
              <w:spacing w:before="120"/>
              <w:rPr>
                <w:rFonts w:ascii="Arial" w:hAnsi="Arial" w:cs="Arial"/>
              </w:rPr>
            </w:pPr>
            <w:r w:rsidRPr="001370BB">
              <w:rPr>
                <w:rFonts w:ascii="Arial" w:hAnsi="Arial" w:cs="Arial"/>
              </w:rPr>
              <w:t>Die Auswirku</w:t>
            </w:r>
            <w:r w:rsidRPr="001370BB">
              <w:rPr>
                <w:rFonts w:ascii="Arial" w:hAnsi="Arial" w:cs="Arial"/>
              </w:rPr>
              <w:t>n</w:t>
            </w:r>
            <w:r w:rsidRPr="001370BB">
              <w:rPr>
                <w:rFonts w:ascii="Arial" w:hAnsi="Arial" w:cs="Arial"/>
              </w:rPr>
              <w:t>gen waren für Frauen viel gr</w:t>
            </w:r>
            <w:r w:rsidRPr="001370BB">
              <w:rPr>
                <w:rFonts w:ascii="Arial" w:hAnsi="Arial" w:cs="Arial"/>
              </w:rPr>
              <w:t>a</w:t>
            </w:r>
            <w:r w:rsidRPr="001370BB">
              <w:rPr>
                <w:rFonts w:ascii="Arial" w:hAnsi="Arial" w:cs="Arial"/>
              </w:rPr>
              <w:t xml:space="preserve">vierender als für Männer. </w:t>
            </w:r>
          </w:p>
        </w:tc>
        <w:tc>
          <w:tcPr>
            <w:tcW w:w="2268" w:type="dxa"/>
          </w:tcPr>
          <w:p w14:paraId="7DA347BF" w14:textId="77777777" w:rsidR="001370BB" w:rsidRPr="001370BB" w:rsidRDefault="001370BB" w:rsidP="001370BB">
            <w:pPr>
              <w:spacing w:before="120"/>
              <w:rPr>
                <w:rFonts w:ascii="Arial" w:hAnsi="Arial" w:cs="Arial"/>
              </w:rPr>
            </w:pPr>
            <w:r w:rsidRPr="001370BB">
              <w:rPr>
                <w:rFonts w:ascii="Arial" w:hAnsi="Arial" w:cs="Arial"/>
              </w:rPr>
              <w:t>Mit dieser Ei</w:t>
            </w:r>
            <w:r w:rsidRPr="001370BB">
              <w:rPr>
                <w:rFonts w:ascii="Arial" w:hAnsi="Arial" w:cs="Arial"/>
              </w:rPr>
              <w:t>n</w:t>
            </w:r>
            <w:r w:rsidRPr="001370BB">
              <w:rPr>
                <w:rFonts w:ascii="Arial" w:hAnsi="Arial" w:cs="Arial"/>
              </w:rPr>
              <w:t>schätzung ve</w:t>
            </w:r>
            <w:r w:rsidRPr="001370BB">
              <w:rPr>
                <w:rFonts w:ascii="Arial" w:hAnsi="Arial" w:cs="Arial"/>
              </w:rPr>
              <w:t>r</w:t>
            </w:r>
            <w:r w:rsidRPr="001370BB">
              <w:rPr>
                <w:rFonts w:ascii="Arial" w:hAnsi="Arial" w:cs="Arial"/>
              </w:rPr>
              <w:t xml:space="preserve">fällt man in die </w:t>
            </w:r>
            <w:proofErr w:type="gramStart"/>
            <w:r w:rsidRPr="001370BB">
              <w:rPr>
                <w:rFonts w:ascii="Arial" w:hAnsi="Arial" w:cs="Arial"/>
              </w:rPr>
              <w:t>ant</w:t>
            </w:r>
            <w:r w:rsidRPr="001370BB">
              <w:rPr>
                <w:rFonts w:ascii="Arial" w:hAnsi="Arial" w:cs="Arial"/>
              </w:rPr>
              <w:t>i</w:t>
            </w:r>
            <w:r w:rsidRPr="001370BB">
              <w:rPr>
                <w:rFonts w:ascii="Arial" w:hAnsi="Arial" w:cs="Arial"/>
              </w:rPr>
              <w:t>femini</w:t>
            </w:r>
            <w:r w:rsidRPr="001370BB">
              <w:rPr>
                <w:rFonts w:ascii="Arial" w:hAnsi="Arial" w:cs="Arial"/>
              </w:rPr>
              <w:t>s</w:t>
            </w:r>
            <w:r w:rsidRPr="001370BB">
              <w:rPr>
                <w:rFonts w:ascii="Arial" w:hAnsi="Arial" w:cs="Arial"/>
              </w:rPr>
              <w:t>tische  These</w:t>
            </w:r>
            <w:proofErr w:type="gramEnd"/>
            <w:r w:rsidRPr="001370BB">
              <w:rPr>
                <w:rFonts w:ascii="Arial" w:hAnsi="Arial" w:cs="Arial"/>
              </w:rPr>
              <w:t xml:space="preserve"> von Ve</w:t>
            </w:r>
            <w:r w:rsidRPr="001370BB">
              <w:rPr>
                <w:rFonts w:ascii="Arial" w:hAnsi="Arial" w:cs="Arial"/>
              </w:rPr>
              <w:t>r</w:t>
            </w:r>
            <w:r w:rsidRPr="001370BB">
              <w:rPr>
                <w:rFonts w:ascii="Arial" w:hAnsi="Arial" w:cs="Arial"/>
              </w:rPr>
              <w:t>schiedenheit von Frau und Mann.</w:t>
            </w:r>
          </w:p>
        </w:tc>
        <w:tc>
          <w:tcPr>
            <w:tcW w:w="2268" w:type="dxa"/>
          </w:tcPr>
          <w:p w14:paraId="7C045FCC" w14:textId="77777777" w:rsidR="001370BB" w:rsidRPr="001370BB" w:rsidRDefault="001370BB" w:rsidP="001370BB">
            <w:pPr>
              <w:spacing w:before="120"/>
              <w:rPr>
                <w:rFonts w:ascii="Arial" w:hAnsi="Arial" w:cs="Arial"/>
              </w:rPr>
            </w:pPr>
            <w:r w:rsidRPr="001370BB">
              <w:rPr>
                <w:rFonts w:ascii="Arial" w:hAnsi="Arial" w:cs="Arial"/>
              </w:rPr>
              <w:t>Der Unterschied ist beträchtlich und berührt alle Frauen, weil ihre Gebärf</w:t>
            </w:r>
            <w:r w:rsidRPr="001370BB">
              <w:rPr>
                <w:rFonts w:ascii="Arial" w:hAnsi="Arial" w:cs="Arial"/>
              </w:rPr>
              <w:t>ä</w:t>
            </w:r>
            <w:r w:rsidRPr="001370BB">
              <w:rPr>
                <w:rFonts w:ascii="Arial" w:hAnsi="Arial" w:cs="Arial"/>
              </w:rPr>
              <w:t xml:space="preserve">higkeit staatlich gesteuert werden kann. </w:t>
            </w:r>
          </w:p>
        </w:tc>
        <w:tc>
          <w:tcPr>
            <w:tcW w:w="2268" w:type="dxa"/>
          </w:tcPr>
          <w:p w14:paraId="4EDC0739" w14:textId="77777777" w:rsidR="001370BB" w:rsidRPr="001370BB" w:rsidRDefault="001370BB" w:rsidP="001370BB">
            <w:pPr>
              <w:spacing w:before="120"/>
              <w:rPr>
                <w:rFonts w:ascii="Arial" w:hAnsi="Arial" w:cs="Arial"/>
              </w:rPr>
            </w:pPr>
          </w:p>
        </w:tc>
      </w:tr>
      <w:tr w:rsidR="001370BB" w:rsidRPr="001370BB" w14:paraId="10235F95" w14:textId="77777777" w:rsidTr="00D15B15">
        <w:tblPrEx>
          <w:tblCellMar>
            <w:top w:w="0" w:type="dxa"/>
            <w:bottom w:w="0" w:type="dxa"/>
          </w:tblCellMar>
        </w:tblPrEx>
        <w:tc>
          <w:tcPr>
            <w:tcW w:w="2268" w:type="dxa"/>
          </w:tcPr>
          <w:p w14:paraId="375A751D" w14:textId="77777777" w:rsidR="001370BB" w:rsidRPr="001370BB" w:rsidRDefault="001370BB" w:rsidP="001370BB">
            <w:pPr>
              <w:spacing w:before="120"/>
              <w:rPr>
                <w:rFonts w:ascii="Arial" w:hAnsi="Arial" w:cs="Arial"/>
              </w:rPr>
            </w:pPr>
            <w:r w:rsidRPr="001370BB">
              <w:rPr>
                <w:rFonts w:ascii="Arial" w:hAnsi="Arial" w:cs="Arial"/>
              </w:rPr>
              <w:t>Vergleich der Zwangssterilisation mit der Vernic</w:t>
            </w:r>
            <w:r w:rsidRPr="001370BB">
              <w:rPr>
                <w:rFonts w:ascii="Arial" w:hAnsi="Arial" w:cs="Arial"/>
              </w:rPr>
              <w:t>h</w:t>
            </w:r>
            <w:r w:rsidRPr="001370BB">
              <w:rPr>
                <w:rFonts w:ascii="Arial" w:hAnsi="Arial" w:cs="Arial"/>
              </w:rPr>
              <w:t xml:space="preserve">tung der Jüdinnen und Juden </w:t>
            </w:r>
          </w:p>
        </w:tc>
        <w:tc>
          <w:tcPr>
            <w:tcW w:w="2268" w:type="dxa"/>
          </w:tcPr>
          <w:p w14:paraId="244BA9EF" w14:textId="77777777" w:rsidR="001370BB" w:rsidRPr="001370BB" w:rsidRDefault="001370BB" w:rsidP="001370BB">
            <w:pPr>
              <w:spacing w:before="120"/>
              <w:rPr>
                <w:rFonts w:ascii="Arial" w:hAnsi="Arial" w:cs="Arial"/>
              </w:rPr>
            </w:pPr>
            <w:r w:rsidRPr="001370BB">
              <w:rPr>
                <w:rFonts w:ascii="Arial" w:hAnsi="Arial" w:cs="Arial"/>
              </w:rPr>
              <w:t>Im Prinzip ist beiden gemei</w:t>
            </w:r>
            <w:r w:rsidRPr="001370BB">
              <w:rPr>
                <w:rFonts w:ascii="Arial" w:hAnsi="Arial" w:cs="Arial"/>
              </w:rPr>
              <w:t>n</w:t>
            </w:r>
            <w:r w:rsidRPr="001370BB">
              <w:rPr>
                <w:rFonts w:ascii="Arial" w:hAnsi="Arial" w:cs="Arial"/>
              </w:rPr>
              <w:t>sam, dass Leben vernic</w:t>
            </w:r>
            <w:r w:rsidRPr="001370BB">
              <w:rPr>
                <w:rFonts w:ascii="Arial" w:hAnsi="Arial" w:cs="Arial"/>
              </w:rPr>
              <w:t>h</w:t>
            </w:r>
            <w:r w:rsidRPr="001370BB">
              <w:rPr>
                <w:rFonts w:ascii="Arial" w:hAnsi="Arial" w:cs="Arial"/>
              </w:rPr>
              <w:t>tet wird.</w:t>
            </w:r>
          </w:p>
        </w:tc>
        <w:tc>
          <w:tcPr>
            <w:tcW w:w="2268" w:type="dxa"/>
          </w:tcPr>
          <w:p w14:paraId="05C30BD9" w14:textId="77777777" w:rsidR="001370BB" w:rsidRPr="001370BB" w:rsidRDefault="001370BB" w:rsidP="001370BB">
            <w:pPr>
              <w:spacing w:before="120"/>
              <w:rPr>
                <w:rFonts w:ascii="Arial" w:hAnsi="Arial" w:cs="Arial"/>
              </w:rPr>
            </w:pPr>
            <w:r w:rsidRPr="001370BB">
              <w:rPr>
                <w:rFonts w:ascii="Arial" w:hAnsi="Arial" w:cs="Arial"/>
              </w:rPr>
              <w:t>Es besteht aber ein Unterschied zwischen Ermo</w:t>
            </w:r>
            <w:r w:rsidRPr="001370BB">
              <w:rPr>
                <w:rFonts w:ascii="Arial" w:hAnsi="Arial" w:cs="Arial"/>
              </w:rPr>
              <w:t>r</w:t>
            </w:r>
            <w:r w:rsidRPr="001370BB">
              <w:rPr>
                <w:rFonts w:ascii="Arial" w:hAnsi="Arial" w:cs="Arial"/>
              </w:rPr>
              <w:t>dung und Zwangssterilis</w:t>
            </w:r>
            <w:r w:rsidRPr="001370BB">
              <w:rPr>
                <w:rFonts w:ascii="Arial" w:hAnsi="Arial" w:cs="Arial"/>
              </w:rPr>
              <w:t>a</w:t>
            </w:r>
            <w:r w:rsidRPr="001370BB">
              <w:rPr>
                <w:rFonts w:ascii="Arial" w:hAnsi="Arial" w:cs="Arial"/>
              </w:rPr>
              <w:t>tion und in den Zahlen der Opfer.</w:t>
            </w:r>
          </w:p>
        </w:tc>
        <w:tc>
          <w:tcPr>
            <w:tcW w:w="2268" w:type="dxa"/>
          </w:tcPr>
          <w:p w14:paraId="26AA2507" w14:textId="77777777" w:rsidR="001370BB" w:rsidRPr="001370BB" w:rsidRDefault="001370BB" w:rsidP="001370BB">
            <w:pPr>
              <w:spacing w:before="120"/>
              <w:rPr>
                <w:rFonts w:ascii="Arial" w:hAnsi="Arial" w:cs="Arial"/>
              </w:rPr>
            </w:pPr>
            <w:r w:rsidRPr="001370BB">
              <w:rPr>
                <w:rFonts w:ascii="Arial" w:hAnsi="Arial" w:cs="Arial"/>
              </w:rPr>
              <w:t>keine Äusserung dazu</w:t>
            </w:r>
          </w:p>
        </w:tc>
        <w:tc>
          <w:tcPr>
            <w:tcW w:w="2268" w:type="dxa"/>
          </w:tcPr>
          <w:p w14:paraId="685B42ED" w14:textId="77777777" w:rsidR="001370BB" w:rsidRPr="001370BB" w:rsidRDefault="001370BB" w:rsidP="001370BB">
            <w:pPr>
              <w:spacing w:before="120"/>
              <w:rPr>
                <w:rFonts w:ascii="Arial" w:hAnsi="Arial" w:cs="Arial"/>
              </w:rPr>
            </w:pPr>
          </w:p>
        </w:tc>
      </w:tr>
      <w:tr w:rsidR="001370BB" w:rsidRPr="001370BB" w14:paraId="70AE2E6F" w14:textId="77777777" w:rsidTr="00D15B15">
        <w:tblPrEx>
          <w:tblCellMar>
            <w:top w:w="0" w:type="dxa"/>
            <w:bottom w:w="0" w:type="dxa"/>
          </w:tblCellMar>
        </w:tblPrEx>
        <w:tc>
          <w:tcPr>
            <w:tcW w:w="2268" w:type="dxa"/>
          </w:tcPr>
          <w:p w14:paraId="381696AB" w14:textId="77777777" w:rsidR="001370BB" w:rsidRPr="001370BB" w:rsidRDefault="001370BB" w:rsidP="001370BB">
            <w:pPr>
              <w:spacing w:before="120"/>
              <w:rPr>
                <w:rFonts w:ascii="Arial" w:hAnsi="Arial" w:cs="Arial"/>
              </w:rPr>
            </w:pPr>
            <w:r w:rsidRPr="001370BB">
              <w:rPr>
                <w:rFonts w:ascii="Arial" w:hAnsi="Arial" w:cs="Arial"/>
              </w:rPr>
              <w:t>Erklärung der B</w:t>
            </w:r>
            <w:r w:rsidRPr="001370BB">
              <w:rPr>
                <w:rFonts w:ascii="Arial" w:hAnsi="Arial" w:cs="Arial"/>
              </w:rPr>
              <w:t>e</w:t>
            </w:r>
            <w:r w:rsidRPr="001370BB">
              <w:rPr>
                <w:rFonts w:ascii="Arial" w:hAnsi="Arial" w:cs="Arial"/>
              </w:rPr>
              <w:t>jahung des Dritten Reichs durch Fra</w:t>
            </w:r>
            <w:r w:rsidRPr="001370BB">
              <w:rPr>
                <w:rFonts w:ascii="Arial" w:hAnsi="Arial" w:cs="Arial"/>
              </w:rPr>
              <w:t>u</w:t>
            </w:r>
            <w:r w:rsidRPr="001370BB">
              <w:rPr>
                <w:rFonts w:ascii="Arial" w:hAnsi="Arial" w:cs="Arial"/>
              </w:rPr>
              <w:t xml:space="preserve">en </w:t>
            </w:r>
          </w:p>
        </w:tc>
        <w:tc>
          <w:tcPr>
            <w:tcW w:w="2268" w:type="dxa"/>
          </w:tcPr>
          <w:p w14:paraId="559EF928" w14:textId="77777777" w:rsidR="001370BB" w:rsidRPr="001370BB" w:rsidRDefault="001370BB" w:rsidP="001370BB">
            <w:pPr>
              <w:spacing w:before="120"/>
              <w:rPr>
                <w:rFonts w:ascii="Arial" w:hAnsi="Arial" w:cs="Arial"/>
              </w:rPr>
            </w:pPr>
            <w:r w:rsidRPr="001370BB">
              <w:rPr>
                <w:rFonts w:ascii="Arial" w:hAnsi="Arial" w:cs="Arial"/>
              </w:rPr>
              <w:t>Frauen dachten auch antisem</w:t>
            </w:r>
            <w:r w:rsidRPr="001370BB">
              <w:rPr>
                <w:rFonts w:ascii="Arial" w:hAnsi="Arial" w:cs="Arial"/>
              </w:rPr>
              <w:t>i</w:t>
            </w:r>
            <w:r w:rsidRPr="001370BB">
              <w:rPr>
                <w:rFonts w:ascii="Arial" w:hAnsi="Arial" w:cs="Arial"/>
              </w:rPr>
              <w:t>tisch, aber nur als Mitläuferi</w:t>
            </w:r>
            <w:r w:rsidRPr="001370BB">
              <w:rPr>
                <w:rFonts w:ascii="Arial" w:hAnsi="Arial" w:cs="Arial"/>
              </w:rPr>
              <w:t>n</w:t>
            </w:r>
            <w:r w:rsidRPr="001370BB">
              <w:rPr>
                <w:rFonts w:ascii="Arial" w:hAnsi="Arial" w:cs="Arial"/>
              </w:rPr>
              <w:t>nen der Mä</w:t>
            </w:r>
            <w:r w:rsidRPr="001370BB">
              <w:rPr>
                <w:rFonts w:ascii="Arial" w:hAnsi="Arial" w:cs="Arial"/>
              </w:rPr>
              <w:t>n</w:t>
            </w:r>
            <w:r w:rsidRPr="001370BB">
              <w:rPr>
                <w:rFonts w:ascii="Arial" w:hAnsi="Arial" w:cs="Arial"/>
              </w:rPr>
              <w:t>ner.</w:t>
            </w:r>
            <w:r w:rsidRPr="001370BB">
              <w:rPr>
                <w:rStyle w:val="Funotenzeichen"/>
                <w:rFonts w:ascii="Arial" w:eastAsiaTheme="majorEastAsia" w:hAnsi="Arial" w:cs="Arial"/>
              </w:rPr>
              <w:footnoteReference w:id="1"/>
            </w:r>
            <w:r w:rsidRPr="001370BB">
              <w:rPr>
                <w:rFonts w:ascii="Arial" w:hAnsi="Arial" w:cs="Arial"/>
              </w:rPr>
              <w:t xml:space="preserve"> </w:t>
            </w:r>
          </w:p>
        </w:tc>
        <w:tc>
          <w:tcPr>
            <w:tcW w:w="2268" w:type="dxa"/>
          </w:tcPr>
          <w:p w14:paraId="4EC967F8" w14:textId="77777777" w:rsidR="001370BB" w:rsidRPr="001370BB" w:rsidRDefault="001370BB" w:rsidP="001370BB">
            <w:pPr>
              <w:spacing w:before="120"/>
              <w:rPr>
                <w:rFonts w:ascii="Arial" w:hAnsi="Arial" w:cs="Arial"/>
              </w:rPr>
            </w:pPr>
            <w:r w:rsidRPr="001370BB">
              <w:rPr>
                <w:rFonts w:ascii="Arial" w:hAnsi="Arial" w:cs="Arial"/>
              </w:rPr>
              <w:t xml:space="preserve">Die Tatsche des </w:t>
            </w:r>
            <w:proofErr w:type="spellStart"/>
            <w:proofErr w:type="gramStart"/>
            <w:r w:rsidRPr="001370BB">
              <w:rPr>
                <w:rFonts w:ascii="Arial" w:hAnsi="Arial" w:cs="Arial"/>
              </w:rPr>
              <w:t>Mitläufertums</w:t>
            </w:r>
            <w:proofErr w:type="spellEnd"/>
            <w:r w:rsidRPr="001370BB">
              <w:rPr>
                <w:rFonts w:ascii="Arial" w:hAnsi="Arial" w:cs="Arial"/>
              </w:rPr>
              <w:t xml:space="preserve">  wirft</w:t>
            </w:r>
            <w:proofErr w:type="gramEnd"/>
            <w:r w:rsidRPr="001370BB">
              <w:rPr>
                <w:rFonts w:ascii="Arial" w:hAnsi="Arial" w:cs="Arial"/>
              </w:rPr>
              <w:t xml:space="preserve"> ein beden</w:t>
            </w:r>
            <w:r w:rsidRPr="001370BB">
              <w:rPr>
                <w:rFonts w:ascii="Arial" w:hAnsi="Arial" w:cs="Arial"/>
              </w:rPr>
              <w:t>k</w:t>
            </w:r>
            <w:r w:rsidRPr="001370BB">
              <w:rPr>
                <w:rFonts w:ascii="Arial" w:hAnsi="Arial" w:cs="Arial"/>
              </w:rPr>
              <w:t xml:space="preserve">liches Licht auf die Moral der Frauen.  </w:t>
            </w:r>
          </w:p>
        </w:tc>
        <w:tc>
          <w:tcPr>
            <w:tcW w:w="2268" w:type="dxa"/>
          </w:tcPr>
          <w:p w14:paraId="1FA67946" w14:textId="77777777" w:rsidR="001370BB" w:rsidRPr="001370BB" w:rsidRDefault="001370BB" w:rsidP="001370BB">
            <w:pPr>
              <w:spacing w:before="120"/>
              <w:rPr>
                <w:rFonts w:ascii="Arial" w:hAnsi="Arial" w:cs="Arial"/>
              </w:rPr>
            </w:pPr>
            <w:r w:rsidRPr="001370BB">
              <w:rPr>
                <w:rFonts w:ascii="Arial" w:hAnsi="Arial" w:cs="Arial"/>
              </w:rPr>
              <w:t>Es ist gefährlich, von einer besond</w:t>
            </w:r>
            <w:r w:rsidRPr="001370BB">
              <w:rPr>
                <w:rFonts w:ascii="Arial" w:hAnsi="Arial" w:cs="Arial"/>
              </w:rPr>
              <w:t>e</w:t>
            </w:r>
            <w:r w:rsidRPr="001370BB">
              <w:rPr>
                <w:rFonts w:ascii="Arial" w:hAnsi="Arial" w:cs="Arial"/>
              </w:rPr>
              <w:t>ren Moral der Fra</w:t>
            </w:r>
            <w:r w:rsidRPr="001370BB">
              <w:rPr>
                <w:rFonts w:ascii="Arial" w:hAnsi="Arial" w:cs="Arial"/>
              </w:rPr>
              <w:t>u</w:t>
            </w:r>
            <w:r w:rsidRPr="001370BB">
              <w:rPr>
                <w:rFonts w:ascii="Arial" w:hAnsi="Arial" w:cs="Arial"/>
              </w:rPr>
              <w:t>en zu sprechen – ohne weitere B</w:t>
            </w:r>
            <w:r w:rsidRPr="001370BB">
              <w:rPr>
                <w:rFonts w:ascii="Arial" w:hAnsi="Arial" w:cs="Arial"/>
              </w:rPr>
              <w:t>e</w:t>
            </w:r>
            <w:r w:rsidRPr="001370BB">
              <w:rPr>
                <w:rFonts w:ascii="Arial" w:hAnsi="Arial" w:cs="Arial"/>
              </w:rPr>
              <w:t>gründung</w:t>
            </w:r>
          </w:p>
        </w:tc>
        <w:tc>
          <w:tcPr>
            <w:tcW w:w="2268" w:type="dxa"/>
          </w:tcPr>
          <w:p w14:paraId="508746A6" w14:textId="77777777" w:rsidR="001370BB" w:rsidRPr="001370BB" w:rsidRDefault="001370BB" w:rsidP="001370BB">
            <w:pPr>
              <w:spacing w:before="120"/>
              <w:rPr>
                <w:rFonts w:ascii="Arial" w:hAnsi="Arial" w:cs="Arial"/>
              </w:rPr>
            </w:pPr>
          </w:p>
        </w:tc>
      </w:tr>
    </w:tbl>
    <w:p w14:paraId="65385A3F" w14:textId="77777777" w:rsidR="001370BB" w:rsidRPr="001370BB" w:rsidRDefault="001370BB" w:rsidP="001370BB">
      <w:pPr>
        <w:spacing w:before="120"/>
        <w:rPr>
          <w:rFonts w:ascii="Arial" w:hAnsi="Arial" w:cs="Arial"/>
          <w:b/>
          <w:bCs/>
        </w:rPr>
      </w:pPr>
    </w:p>
    <w:sectPr w:rsidR="001370BB" w:rsidRPr="001370BB" w:rsidSect="001370BB">
      <w:headerReference w:type="default" r:id="rId8"/>
      <w:footerReference w:type="even" r:id="rId9"/>
      <w:footerReference w:type="default" r:id="rId1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3048E" w14:textId="77777777" w:rsidR="00741A9D" w:rsidRDefault="00741A9D" w:rsidP="007E39E7">
      <w:r>
        <w:separator/>
      </w:r>
    </w:p>
  </w:endnote>
  <w:endnote w:type="continuationSeparator" w:id="0">
    <w:p w14:paraId="5424E0A3" w14:textId="77777777" w:rsidR="00741A9D" w:rsidRDefault="00741A9D"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8DBA" w14:textId="77777777" w:rsidR="00741A9D" w:rsidRDefault="00741A9D" w:rsidP="007E39E7">
      <w:r>
        <w:separator/>
      </w:r>
    </w:p>
  </w:footnote>
  <w:footnote w:type="continuationSeparator" w:id="0">
    <w:p w14:paraId="77C54925" w14:textId="77777777" w:rsidR="00741A9D" w:rsidRDefault="00741A9D" w:rsidP="007E39E7">
      <w:r>
        <w:continuationSeparator/>
      </w:r>
    </w:p>
  </w:footnote>
  <w:footnote w:id="1">
    <w:p w14:paraId="1F1F0279" w14:textId="77777777" w:rsidR="001370BB" w:rsidRPr="00FD1FDC" w:rsidRDefault="001370BB" w:rsidP="001370BB">
      <w:pPr>
        <w:pStyle w:val="Funotentext"/>
        <w:ind w:left="284" w:hanging="284"/>
        <w:rPr>
          <w:rFonts w:ascii="Arial" w:hAnsi="Arial" w:cs="Arial"/>
          <w:lang w:val="de-CH"/>
        </w:rPr>
      </w:pPr>
      <w:r w:rsidRPr="00FD1FDC">
        <w:rPr>
          <w:rStyle w:val="Funotenzeichen"/>
          <w:rFonts w:ascii="Arial" w:eastAsiaTheme="majorEastAsia" w:hAnsi="Arial" w:cs="Arial"/>
        </w:rPr>
        <w:footnoteRef/>
      </w:r>
      <w:r w:rsidRPr="00FD1FDC">
        <w:rPr>
          <w:rFonts w:ascii="Arial" w:hAnsi="Arial" w:cs="Arial"/>
          <w:lang w:val="de-CH"/>
        </w:rPr>
        <w:t xml:space="preserve"> </w:t>
      </w:r>
      <w:r w:rsidRPr="00FD1FDC">
        <w:rPr>
          <w:rFonts w:ascii="Arial" w:hAnsi="Arial" w:cs="Arial"/>
          <w:lang w:val="de-CH"/>
        </w:rPr>
        <w:tab/>
        <w:t xml:space="preserve">Dies kann nur aus dem Text von Karin Windaus-Walser erschlossen werden. Zu Margarete Mitscherlichs These siehe das andere Arbeitsblatt in dieser Themeneinheit.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370BB"/>
    <w:rsid w:val="00151A29"/>
    <w:rsid w:val="001521BA"/>
    <w:rsid w:val="001843EA"/>
    <w:rsid w:val="0018593D"/>
    <w:rsid w:val="0019603D"/>
    <w:rsid w:val="001B57F6"/>
    <w:rsid w:val="0023696B"/>
    <w:rsid w:val="00237F7D"/>
    <w:rsid w:val="00241ECF"/>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35A79"/>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1A9D"/>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15B15"/>
    <w:rsid w:val="00D228E9"/>
    <w:rsid w:val="00D311BC"/>
    <w:rsid w:val="00D33DE9"/>
    <w:rsid w:val="00D37359"/>
    <w:rsid w:val="00D4252A"/>
    <w:rsid w:val="00D501C2"/>
    <w:rsid w:val="00D51FAA"/>
    <w:rsid w:val="00D577B7"/>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0D75"/>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D1F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1370BB"/>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370BB"/>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4Zchn">
    <w:name w:val="Überschrift 4 Zchn"/>
    <w:basedOn w:val="Absatz-Standardschriftart"/>
    <w:link w:val="berschrift4"/>
    <w:uiPriority w:val="9"/>
    <w:semiHidden/>
    <w:rsid w:val="001370BB"/>
    <w:rPr>
      <w:rFonts w:asciiTheme="majorHAnsi" w:eastAsiaTheme="majorEastAsia" w:hAnsiTheme="majorHAnsi" w:cstheme="majorBidi"/>
      <w:i/>
      <w:iCs/>
      <w:color w:val="2F5496" w:themeColor="accent1" w:themeShade="BF"/>
      <w:lang w:eastAsia="de-DE"/>
    </w:rPr>
  </w:style>
  <w:style w:type="character" w:customStyle="1" w:styleId="berschrift5Zchn">
    <w:name w:val="Überschrift 5 Zchn"/>
    <w:basedOn w:val="Absatz-Standardschriftart"/>
    <w:link w:val="berschrift5"/>
    <w:uiPriority w:val="9"/>
    <w:semiHidden/>
    <w:rsid w:val="001370BB"/>
    <w:rPr>
      <w:rFonts w:asciiTheme="majorHAnsi" w:eastAsiaTheme="majorEastAsia" w:hAnsiTheme="majorHAnsi" w:cstheme="majorBidi"/>
      <w:color w:val="2F5496" w:themeColor="accent1" w:themeShade="BF"/>
      <w:lang w:eastAsia="de-DE"/>
    </w:rPr>
  </w:style>
  <w:style w:type="paragraph" w:customStyle="1" w:styleId="berschrift40">
    <w:name w:val="Überschrift_4"/>
    <w:basedOn w:val="Standard"/>
    <w:autoRedefine/>
    <w:rsid w:val="001370BB"/>
    <w:rPr>
      <w:b/>
      <w:bCs/>
      <w:sz w:val="28"/>
      <w:szCs w:val="20"/>
    </w:rPr>
  </w:style>
  <w:style w:type="paragraph" w:styleId="Textkrper">
    <w:name w:val="Body Text"/>
    <w:basedOn w:val="Standard"/>
    <w:link w:val="TextkrperZchn"/>
    <w:rsid w:val="001370BB"/>
    <w:pPr>
      <w:spacing w:after="120"/>
    </w:pPr>
    <w:rPr>
      <w:szCs w:val="20"/>
    </w:rPr>
  </w:style>
  <w:style w:type="character" w:customStyle="1" w:styleId="TextkrperZchn">
    <w:name w:val="Textkörper Zchn"/>
    <w:basedOn w:val="Absatz-Standardschriftart"/>
    <w:link w:val="Textkrper"/>
    <w:rsid w:val="001370BB"/>
    <w:rPr>
      <w:rFonts w:ascii="Times New Roman" w:eastAsia="Times New Roman" w:hAnsi="Times New Roman" w:cs="Times New Roman"/>
      <w:szCs w:val="20"/>
      <w:lang w:eastAsia="de-DE"/>
    </w:rPr>
  </w:style>
  <w:style w:type="paragraph" w:styleId="Textkrper2">
    <w:name w:val="Body Text 2"/>
    <w:basedOn w:val="Standard"/>
    <w:link w:val="Textkrper2Zchn"/>
    <w:rsid w:val="001370BB"/>
    <w:pPr>
      <w:tabs>
        <w:tab w:val="left" w:pos="245"/>
        <w:tab w:val="right" w:pos="5852"/>
      </w:tabs>
      <w:jc w:val="both"/>
    </w:pPr>
    <w:rPr>
      <w:szCs w:val="20"/>
      <w:lang w:val="de-DE"/>
    </w:rPr>
  </w:style>
  <w:style w:type="character" w:customStyle="1" w:styleId="Textkrper2Zchn">
    <w:name w:val="Textkörper 2 Zchn"/>
    <w:basedOn w:val="Absatz-Standardschriftart"/>
    <w:link w:val="Textkrper2"/>
    <w:rsid w:val="001370BB"/>
    <w:rPr>
      <w:rFonts w:ascii="Times New Roman" w:eastAsia="Times New Roman" w:hAnsi="Times New Roman" w:cs="Times New Roman"/>
      <w:szCs w:val="20"/>
      <w:lang w:val="de-DE" w:eastAsia="de-DE"/>
    </w:rPr>
  </w:style>
  <w:style w:type="paragraph" w:styleId="Textkrper3">
    <w:name w:val="Body Text 3"/>
    <w:basedOn w:val="Standard"/>
    <w:link w:val="Textkrper3Zchn"/>
    <w:rsid w:val="001370BB"/>
    <w:pPr>
      <w:jc w:val="right"/>
    </w:pPr>
    <w:rPr>
      <w:sz w:val="20"/>
      <w:szCs w:val="20"/>
    </w:rPr>
  </w:style>
  <w:style w:type="character" w:customStyle="1" w:styleId="Textkrper3Zchn">
    <w:name w:val="Textkörper 3 Zchn"/>
    <w:basedOn w:val="Absatz-Standardschriftart"/>
    <w:link w:val="Textkrper3"/>
    <w:rsid w:val="001370BB"/>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1959</Words>
  <Characters>12347</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10</cp:revision>
  <cp:lastPrinted>2021-07-14T09:10:00Z</cp:lastPrinted>
  <dcterms:created xsi:type="dcterms:W3CDTF">2021-07-14T08:35:00Z</dcterms:created>
  <dcterms:modified xsi:type="dcterms:W3CDTF">2021-10-15T12:34:00Z</dcterms:modified>
</cp:coreProperties>
</file>