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46F1722F" w:rsidR="00B10673" w:rsidRPr="00237FF3" w:rsidRDefault="00B300C8" w:rsidP="00237FF3">
      <w:pPr>
        <w:spacing w:before="120" w:after="100" w:afterAutospacing="1"/>
        <w:ind w:right="686"/>
        <w:rPr>
          <w:rFonts w:ascii="Arial" w:hAnsi="Arial" w:cs="Arial"/>
          <w:lang w:val="de-DE"/>
        </w:rPr>
      </w:pPr>
      <w:r w:rsidRPr="00237FF3">
        <w:rPr>
          <w:rFonts w:ascii="Arial" w:hAnsi="Arial" w:cs="Arial"/>
          <w:lang w:val="de-DE"/>
        </w:rPr>
        <w:t>Imperialismus</w:t>
      </w:r>
      <w:r w:rsidR="00B10673" w:rsidRPr="00237FF3">
        <w:rPr>
          <w:rFonts w:ascii="Arial" w:hAnsi="Arial" w:cs="Arial"/>
          <w:lang w:val="de-DE"/>
        </w:rPr>
        <w:t xml:space="preserve">: </w:t>
      </w:r>
      <w:r w:rsidR="00021CF6" w:rsidRPr="00237FF3">
        <w:rPr>
          <w:rFonts w:ascii="Arial" w:hAnsi="Arial" w:cs="Arial"/>
          <w:lang w:val="de-DE"/>
        </w:rPr>
        <w:t>Vietnam</w:t>
      </w:r>
    </w:p>
    <w:p w14:paraId="2313C6AE" w14:textId="5AB6AAF3" w:rsidR="005D33B1" w:rsidRPr="00237FF3" w:rsidRDefault="00B10673" w:rsidP="00237FF3">
      <w:pPr>
        <w:spacing w:before="120" w:after="100" w:afterAutospacing="1"/>
        <w:ind w:right="686"/>
        <w:rPr>
          <w:rFonts w:ascii="Arial" w:hAnsi="Arial" w:cs="Arial"/>
          <w:lang w:val="de-DE"/>
        </w:rPr>
      </w:pPr>
      <w:r w:rsidRPr="00237FF3">
        <w:rPr>
          <w:rFonts w:ascii="Arial" w:hAnsi="Arial" w:cs="Arial"/>
          <w:lang w:val="de-DE"/>
        </w:rPr>
        <w:t xml:space="preserve">Kapitel </w:t>
      </w:r>
      <w:r w:rsidR="008D57FB" w:rsidRPr="00237FF3">
        <w:rPr>
          <w:rFonts w:ascii="Arial" w:hAnsi="Arial" w:cs="Arial"/>
          <w:lang w:val="de-DE"/>
        </w:rPr>
        <w:t>3</w:t>
      </w:r>
      <w:r w:rsidRPr="00237FF3">
        <w:rPr>
          <w:rFonts w:ascii="Arial" w:hAnsi="Arial" w:cs="Arial"/>
          <w:lang w:val="de-DE"/>
        </w:rPr>
        <w:t>:</w:t>
      </w:r>
      <w:r w:rsidR="008D57FB" w:rsidRPr="00237FF3">
        <w:rPr>
          <w:rFonts w:ascii="Arial" w:hAnsi="Arial" w:cs="Arial"/>
          <w:lang w:val="de-DE"/>
        </w:rPr>
        <w:t xml:space="preserve"> Korruption</w:t>
      </w:r>
    </w:p>
    <w:p w14:paraId="1910777E" w14:textId="77777777" w:rsidR="00AF383D" w:rsidRPr="00237FF3" w:rsidRDefault="00AF383D" w:rsidP="00237FF3">
      <w:pPr>
        <w:spacing w:before="120" w:after="100" w:afterAutospacing="1"/>
        <w:ind w:right="686"/>
        <w:rPr>
          <w:rFonts w:ascii="Arial" w:hAnsi="Arial" w:cs="Arial"/>
          <w:lang w:val="de-DE"/>
        </w:rPr>
      </w:pPr>
    </w:p>
    <w:p w14:paraId="7B66A9AC" w14:textId="77777777" w:rsidR="00237FF3" w:rsidRPr="00237FF3" w:rsidRDefault="00237FF3" w:rsidP="00237FF3">
      <w:pPr>
        <w:spacing w:before="120" w:after="100" w:afterAutospacing="1"/>
        <w:rPr>
          <w:rFonts w:ascii="Arial" w:hAnsi="Arial" w:cs="Arial"/>
          <w:b/>
          <w:sz w:val="32"/>
          <w:szCs w:val="32"/>
        </w:rPr>
      </w:pPr>
      <w:r w:rsidRPr="00237FF3">
        <w:rPr>
          <w:rFonts w:ascii="Arial" w:hAnsi="Arial" w:cs="Arial"/>
          <w:b/>
          <w:bCs/>
          <w:sz w:val="32"/>
          <w:szCs w:val="32"/>
        </w:rPr>
        <w:t>Der informelle Imperialismus</w:t>
      </w:r>
    </w:p>
    <w:p w14:paraId="7E03DC10" w14:textId="77777777" w:rsidR="00237FF3" w:rsidRPr="00237FF3" w:rsidRDefault="00237FF3" w:rsidP="00237FF3">
      <w:pPr>
        <w:spacing w:before="120" w:after="100" w:afterAutospacing="1"/>
        <w:rPr>
          <w:rFonts w:ascii="Arial" w:hAnsi="Arial" w:cs="Arial"/>
        </w:rPr>
      </w:pPr>
      <w:r w:rsidRPr="00237FF3">
        <w:rPr>
          <w:rFonts w:ascii="Arial" w:hAnsi="Arial" w:cs="Arial"/>
        </w:rPr>
        <w:t>Alexander de Rhodes’ Wörterbuch erleichterte den nach Vietnam Reisenden die Verständigung und stellte eine Art Schlüssel dar. Als Napoleon III. im Jahr 1852 Kaiser von Frankreich gewo</w:t>
      </w:r>
      <w:r w:rsidRPr="00237FF3">
        <w:rPr>
          <w:rFonts w:ascii="Arial" w:hAnsi="Arial" w:cs="Arial"/>
        </w:rPr>
        <w:t>r</w:t>
      </w:r>
      <w:r w:rsidRPr="00237FF3">
        <w:rPr>
          <w:rFonts w:ascii="Arial" w:hAnsi="Arial" w:cs="Arial"/>
        </w:rPr>
        <w:t>den war, wollte er diese Beziehungen nutzen. Er sandte 1858 eine kleine Flotte nach dem M</w:t>
      </w:r>
      <w:r w:rsidRPr="00237FF3">
        <w:rPr>
          <w:rFonts w:ascii="Arial" w:hAnsi="Arial" w:cs="Arial"/>
        </w:rPr>
        <w:t>e</w:t>
      </w:r>
      <w:r w:rsidRPr="00237FF3">
        <w:rPr>
          <w:rFonts w:ascii="Arial" w:hAnsi="Arial" w:cs="Arial"/>
        </w:rPr>
        <w:t>kong-Delta im Süden. Diese eroberte vorübergehend zwei Städte, ihre Besatzung wagte sich aber nicht ins Landesinnere vor. Doch ermuntert durch Frankreichs Intervention, erhoben sich im Norden rund 300‘000 Christen gegen die ka</w:t>
      </w:r>
      <w:r w:rsidRPr="00237FF3">
        <w:rPr>
          <w:rFonts w:ascii="Arial" w:hAnsi="Arial" w:cs="Arial"/>
        </w:rPr>
        <w:t>i</w:t>
      </w:r>
      <w:r w:rsidRPr="00237FF3">
        <w:rPr>
          <w:rFonts w:ascii="Arial" w:hAnsi="Arial" w:cs="Arial"/>
        </w:rPr>
        <w:t>serliche Herrschaft. Sie stammten meist aus adligen, höheren Schichten und verachteten den Kaiser. Dieser Tu Duc (geboren 1829), regierte seit 1847 (und würde bis 1883 regieren), war aber oft krank und nicht sehr ene</w:t>
      </w:r>
      <w:r w:rsidRPr="00237FF3">
        <w:rPr>
          <w:rFonts w:ascii="Arial" w:hAnsi="Arial" w:cs="Arial"/>
        </w:rPr>
        <w:t>r</w:t>
      </w:r>
      <w:r w:rsidRPr="00237FF3">
        <w:rPr>
          <w:rFonts w:ascii="Arial" w:hAnsi="Arial" w:cs="Arial"/>
        </w:rPr>
        <w:t xml:space="preserve">gisch; er hatte auch keinen leiblichen Nachkommen. Er willigte 1862 und 1874 in Verträge mit Frankreich ein, welche ihm politische und wirtschaftliche Beziehungen mit China verboten. Der französische Botschafter am Kaiserhof in </w:t>
      </w:r>
      <w:proofErr w:type="spellStart"/>
      <w:r w:rsidRPr="00237FF3">
        <w:rPr>
          <w:rFonts w:ascii="Arial" w:hAnsi="Arial" w:cs="Arial"/>
        </w:rPr>
        <w:t>Hué</w:t>
      </w:r>
      <w:proofErr w:type="spellEnd"/>
      <w:r w:rsidRPr="00237FF3">
        <w:rPr>
          <w:rFonts w:ascii="Arial" w:hAnsi="Arial" w:cs="Arial"/>
        </w:rPr>
        <w:t xml:space="preserve"> wurde gewissermassen Aussenminister des Ka</w:t>
      </w:r>
      <w:r w:rsidRPr="00237FF3">
        <w:rPr>
          <w:rFonts w:ascii="Arial" w:hAnsi="Arial" w:cs="Arial"/>
        </w:rPr>
        <w:t>i</w:t>
      </w:r>
      <w:r w:rsidRPr="00237FF3">
        <w:rPr>
          <w:rFonts w:ascii="Arial" w:hAnsi="Arial" w:cs="Arial"/>
        </w:rPr>
        <w:t xml:space="preserve">sers: </w:t>
      </w:r>
    </w:p>
    <w:p w14:paraId="751E438D" w14:textId="77777777" w:rsidR="00237FF3" w:rsidRPr="00237FF3" w:rsidRDefault="00237FF3" w:rsidP="00237FF3">
      <w:pPr>
        <w:spacing w:before="120" w:after="100" w:afterAutospacing="1"/>
        <w:rPr>
          <w:rFonts w:ascii="Arial" w:hAnsi="Arial" w:cs="Arial"/>
        </w:rPr>
      </w:pPr>
      <w:proofErr w:type="gramStart"/>
      <w:r w:rsidRPr="00237FF3">
        <w:rPr>
          <w:rFonts w:ascii="Arial" w:hAnsi="Arial" w:cs="Arial"/>
          <w:lang w:val="fr-FR"/>
        </w:rPr>
        <w:t>«Sa</w:t>
      </w:r>
      <w:proofErr w:type="gramEnd"/>
      <w:r w:rsidRPr="00237FF3">
        <w:rPr>
          <w:rFonts w:ascii="Arial" w:hAnsi="Arial" w:cs="Arial"/>
          <w:lang w:val="fr-FR"/>
        </w:rPr>
        <w:t xml:space="preserve"> Majesté le roi d’Annam s’engage à conformer sa politique extérieure à celle de la France et à ne rien changer à ses relations diplomatiques actuelles.» </w:t>
      </w:r>
      <w:r w:rsidRPr="00237FF3">
        <w:rPr>
          <w:rFonts w:ascii="Arial" w:hAnsi="Arial" w:cs="Arial"/>
        </w:rPr>
        <w:t>(Artikel 4 des Vertrags von 1874)</w:t>
      </w:r>
    </w:p>
    <w:p w14:paraId="4F1BD0EF" w14:textId="77777777" w:rsidR="00237FF3" w:rsidRPr="00237FF3" w:rsidRDefault="00237FF3" w:rsidP="00237FF3">
      <w:pPr>
        <w:spacing w:before="120" w:after="100" w:afterAutospacing="1"/>
        <w:rPr>
          <w:rFonts w:ascii="Arial" w:hAnsi="Arial" w:cs="Arial"/>
        </w:rPr>
      </w:pPr>
      <w:r w:rsidRPr="00237FF3">
        <w:rPr>
          <w:rFonts w:ascii="Arial" w:hAnsi="Arial" w:cs="Arial"/>
        </w:rPr>
        <w:t xml:space="preserve">Aber: Das Kaiserreich </w:t>
      </w:r>
      <w:proofErr w:type="spellStart"/>
      <w:r w:rsidRPr="00237FF3">
        <w:rPr>
          <w:rFonts w:ascii="Arial" w:hAnsi="Arial" w:cs="Arial"/>
        </w:rPr>
        <w:t>Annam</w:t>
      </w:r>
      <w:proofErr w:type="spellEnd"/>
      <w:r w:rsidRPr="00237FF3">
        <w:rPr>
          <w:rFonts w:ascii="Arial" w:hAnsi="Arial" w:cs="Arial"/>
        </w:rPr>
        <w:t xml:space="preserve"> blieb formal ein unabhängiges Reich. Diese erste Phase des Imp</w:t>
      </w:r>
      <w:r w:rsidRPr="00237FF3">
        <w:rPr>
          <w:rFonts w:ascii="Arial" w:hAnsi="Arial" w:cs="Arial"/>
        </w:rPr>
        <w:t>e</w:t>
      </w:r>
      <w:r w:rsidRPr="00237FF3">
        <w:rPr>
          <w:rFonts w:ascii="Arial" w:hAnsi="Arial" w:cs="Arial"/>
        </w:rPr>
        <w:t>rialismus bezeichnet man deshalb als informellen Imperialismus, also als eine Einmischung noch ohne rechtliche Folgen. Auf der politischen Ka</w:t>
      </w:r>
      <w:r w:rsidRPr="00237FF3">
        <w:rPr>
          <w:rFonts w:ascii="Arial" w:hAnsi="Arial" w:cs="Arial"/>
        </w:rPr>
        <w:t>r</w:t>
      </w:r>
      <w:r w:rsidRPr="00237FF3">
        <w:rPr>
          <w:rFonts w:ascii="Arial" w:hAnsi="Arial" w:cs="Arial"/>
        </w:rPr>
        <w:t xml:space="preserve">te blieb alles beim Alten. </w:t>
      </w:r>
    </w:p>
    <w:p w14:paraId="792B3231" w14:textId="77777777" w:rsidR="00237FF3" w:rsidRPr="00237FF3" w:rsidRDefault="00237FF3" w:rsidP="00237FF3">
      <w:pPr>
        <w:spacing w:before="120" w:after="100" w:afterAutospacing="1"/>
        <w:rPr>
          <w:rFonts w:ascii="Arial" w:hAnsi="Arial" w:cs="Arial"/>
        </w:rPr>
      </w:pPr>
      <w:r w:rsidRPr="00237FF3">
        <w:rPr>
          <w:rFonts w:ascii="Arial" w:hAnsi="Arial" w:cs="Arial"/>
        </w:rPr>
        <w:t xml:space="preserve">Aber auf die Gesellschaft wirkte sich diese Phase des informellen Imperialismus ganz stark aus. Vergegenwärtige es dir: </w:t>
      </w:r>
    </w:p>
    <w:tbl>
      <w:tblPr>
        <w:tblW w:w="11511" w:type="dxa"/>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5699"/>
        <w:gridCol w:w="284"/>
        <w:gridCol w:w="5528"/>
      </w:tblGrid>
      <w:tr w:rsidR="00237FF3" w:rsidRPr="00237FF3" w14:paraId="50E76A56" w14:textId="77777777" w:rsidTr="00237FF3">
        <w:tc>
          <w:tcPr>
            <w:tcW w:w="5699" w:type="dxa"/>
            <w:tcBorders>
              <w:bottom w:val="single" w:sz="4" w:space="0" w:color="000000"/>
            </w:tcBorders>
          </w:tcPr>
          <w:p w14:paraId="4CD660C8" w14:textId="77777777" w:rsidR="00237FF3" w:rsidRPr="00237FF3" w:rsidRDefault="00237FF3" w:rsidP="00237FF3">
            <w:pPr>
              <w:spacing w:before="120" w:after="100" w:afterAutospacing="1"/>
              <w:rPr>
                <w:rFonts w:ascii="Arial" w:hAnsi="Arial" w:cs="Arial"/>
                <w:b/>
              </w:rPr>
            </w:pPr>
            <w:r w:rsidRPr="00237FF3">
              <w:rPr>
                <w:rFonts w:ascii="Arial" w:hAnsi="Arial" w:cs="Arial"/>
                <w:b/>
              </w:rPr>
              <w:t xml:space="preserve">Du bist Kaiser(in) Tu Duc, was machst du? </w:t>
            </w:r>
          </w:p>
          <w:p w14:paraId="574BA9E1" w14:textId="77777777" w:rsidR="00237FF3" w:rsidRPr="00237FF3" w:rsidRDefault="00237FF3" w:rsidP="00237FF3">
            <w:pPr>
              <w:spacing w:before="120" w:after="100" w:afterAutospacing="1"/>
              <w:rPr>
                <w:rFonts w:ascii="Arial" w:hAnsi="Arial" w:cs="Arial"/>
              </w:rPr>
            </w:pPr>
            <w:r w:rsidRPr="00237FF3">
              <w:rPr>
                <w:rFonts w:ascii="Arial" w:hAnsi="Arial" w:cs="Arial"/>
              </w:rPr>
              <w:t xml:space="preserve">Du bist zwar mächtig, der ganze Staat gehört eigentlich dir (Schema rechts). Aber: </w:t>
            </w:r>
          </w:p>
          <w:p w14:paraId="228F0074" w14:textId="77777777" w:rsidR="00237FF3" w:rsidRDefault="00237FF3" w:rsidP="00237FF3">
            <w:pPr>
              <w:numPr>
                <w:ilvl w:val="0"/>
                <w:numId w:val="4"/>
              </w:numPr>
              <w:spacing w:before="120" w:after="100" w:afterAutospacing="1"/>
              <w:ind w:left="284" w:hanging="284"/>
              <w:rPr>
                <w:rFonts w:ascii="Arial" w:hAnsi="Arial" w:cs="Arial"/>
              </w:rPr>
            </w:pPr>
            <w:r w:rsidRPr="00237FF3">
              <w:rPr>
                <w:rFonts w:ascii="Arial" w:hAnsi="Arial" w:cs="Arial"/>
              </w:rPr>
              <w:t>Die Aufstände und französischen Besetzungen in den beiden fruchtb</w:t>
            </w:r>
            <w:r w:rsidRPr="00237FF3">
              <w:rPr>
                <w:rFonts w:ascii="Arial" w:hAnsi="Arial" w:cs="Arial"/>
              </w:rPr>
              <w:t>a</w:t>
            </w:r>
            <w:r w:rsidRPr="00237FF3">
              <w:rPr>
                <w:rFonts w:ascii="Arial" w:hAnsi="Arial" w:cs="Arial"/>
              </w:rPr>
              <w:t>ren Gebieten deines Reiches, im Norden und Süden, haben die Ernten stark vermindert. Die Bauern liefern nur noch wenig ab.</w:t>
            </w:r>
          </w:p>
          <w:p w14:paraId="612AE429" w14:textId="06C3DA01" w:rsidR="00237FF3" w:rsidRPr="00237FF3" w:rsidRDefault="00237FF3" w:rsidP="00237FF3">
            <w:pPr>
              <w:numPr>
                <w:ilvl w:val="0"/>
                <w:numId w:val="4"/>
              </w:numPr>
              <w:spacing w:before="120" w:after="100" w:afterAutospacing="1"/>
              <w:ind w:left="284" w:hanging="284"/>
              <w:rPr>
                <w:rFonts w:ascii="Arial" w:hAnsi="Arial" w:cs="Arial"/>
              </w:rPr>
            </w:pPr>
            <w:r w:rsidRPr="00237FF3">
              <w:rPr>
                <w:rFonts w:ascii="Arial" w:hAnsi="Arial" w:cs="Arial"/>
              </w:rPr>
              <w:t>Handel mit China treiben kannst du nicht mehr. Nur noch Frankreich ist Handels- und Finanzpartner: Und die französische Bank verlangt für Da</w:t>
            </w:r>
            <w:r w:rsidRPr="00237FF3">
              <w:rPr>
                <w:rFonts w:ascii="Arial" w:hAnsi="Arial" w:cs="Arial"/>
              </w:rPr>
              <w:t>r</w:t>
            </w:r>
            <w:r w:rsidRPr="00237FF3">
              <w:rPr>
                <w:rFonts w:ascii="Arial" w:hAnsi="Arial" w:cs="Arial"/>
              </w:rPr>
              <w:t xml:space="preserve">lehen an </w:t>
            </w:r>
            <w:proofErr w:type="spellStart"/>
            <w:r w:rsidRPr="00237FF3">
              <w:rPr>
                <w:rFonts w:ascii="Arial" w:hAnsi="Arial" w:cs="Arial"/>
              </w:rPr>
              <w:t>Annam</w:t>
            </w:r>
            <w:proofErr w:type="spellEnd"/>
            <w:r w:rsidRPr="00237FF3">
              <w:rPr>
                <w:rFonts w:ascii="Arial" w:hAnsi="Arial" w:cs="Arial"/>
              </w:rPr>
              <w:t xml:space="preserve"> 3 bis 10% Zins – pro Monat! </w:t>
            </w:r>
          </w:p>
        </w:tc>
        <w:tc>
          <w:tcPr>
            <w:tcW w:w="284" w:type="dxa"/>
            <w:tcBorders>
              <w:bottom w:val="single" w:sz="4" w:space="0" w:color="000000"/>
            </w:tcBorders>
          </w:tcPr>
          <w:p w14:paraId="457FE8C3" w14:textId="77777777" w:rsidR="00237FF3" w:rsidRPr="00237FF3" w:rsidRDefault="00237FF3" w:rsidP="00237FF3">
            <w:pPr>
              <w:spacing w:before="120" w:after="100" w:afterAutospacing="1"/>
              <w:rPr>
                <w:rFonts w:ascii="Arial" w:hAnsi="Arial" w:cs="Arial"/>
              </w:rPr>
            </w:pPr>
          </w:p>
        </w:tc>
        <w:tc>
          <w:tcPr>
            <w:tcW w:w="5528" w:type="dxa"/>
            <w:tcBorders>
              <w:bottom w:val="single" w:sz="4" w:space="0" w:color="000000"/>
            </w:tcBorders>
          </w:tcPr>
          <w:p w14:paraId="571161F2" w14:textId="77777777" w:rsidR="00237FF3" w:rsidRPr="00237FF3" w:rsidRDefault="00237FF3" w:rsidP="00237FF3">
            <w:pPr>
              <w:spacing w:before="120" w:after="100" w:afterAutospacing="1"/>
              <w:rPr>
                <w:rFonts w:ascii="Arial" w:hAnsi="Arial" w:cs="Arial"/>
              </w:rPr>
            </w:pPr>
            <w:r w:rsidRPr="00237FF3">
              <w:rPr>
                <w:rFonts w:ascii="Arial" w:hAnsi="Arial" w:cs="Arial"/>
                <w:noProof/>
              </w:rPr>
              <w:drawing>
                <wp:inline distT="0" distB="0" distL="0" distR="0" wp14:anchorId="28F62D24" wp14:editId="072E87F6">
                  <wp:extent cx="3060700" cy="23876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700" cy="2387600"/>
                          </a:xfrm>
                          <a:prstGeom prst="rect">
                            <a:avLst/>
                          </a:prstGeom>
                          <a:noFill/>
                          <a:ln>
                            <a:noFill/>
                          </a:ln>
                        </pic:spPr>
                      </pic:pic>
                    </a:graphicData>
                  </a:graphic>
                </wp:inline>
              </w:drawing>
            </w:r>
          </w:p>
        </w:tc>
      </w:tr>
      <w:tr w:rsidR="00237FF3" w:rsidRPr="00237FF3" w14:paraId="76080A03" w14:textId="77777777" w:rsidTr="00237FF3">
        <w:tc>
          <w:tcPr>
            <w:tcW w:w="5699" w:type="dxa"/>
            <w:tcBorders>
              <w:left w:val="nil"/>
              <w:bottom w:val="single" w:sz="4" w:space="0" w:color="000000"/>
            </w:tcBorders>
          </w:tcPr>
          <w:p w14:paraId="58E754E2" w14:textId="77777777" w:rsidR="00237FF3" w:rsidRPr="00237FF3" w:rsidRDefault="00237FF3" w:rsidP="00237FF3">
            <w:pPr>
              <w:spacing w:before="120" w:after="100" w:afterAutospacing="1"/>
              <w:rPr>
                <w:rFonts w:ascii="Arial" w:hAnsi="Arial" w:cs="Arial"/>
                <w:b/>
              </w:rPr>
            </w:pPr>
          </w:p>
        </w:tc>
        <w:tc>
          <w:tcPr>
            <w:tcW w:w="284" w:type="dxa"/>
          </w:tcPr>
          <w:p w14:paraId="3DB054AB" w14:textId="77777777" w:rsidR="00237FF3" w:rsidRPr="00237FF3" w:rsidRDefault="00237FF3" w:rsidP="00237FF3">
            <w:pPr>
              <w:spacing w:before="120" w:after="100" w:afterAutospacing="1"/>
              <w:rPr>
                <w:rFonts w:ascii="Arial" w:hAnsi="Arial" w:cs="Arial"/>
              </w:rPr>
            </w:pPr>
          </w:p>
        </w:tc>
        <w:tc>
          <w:tcPr>
            <w:tcW w:w="5528" w:type="dxa"/>
            <w:tcBorders>
              <w:right w:val="nil"/>
            </w:tcBorders>
          </w:tcPr>
          <w:p w14:paraId="30ACF38C" w14:textId="77777777" w:rsidR="00237FF3" w:rsidRPr="00237FF3" w:rsidRDefault="00237FF3" w:rsidP="00237FF3">
            <w:pPr>
              <w:spacing w:before="120" w:after="100" w:afterAutospacing="1"/>
              <w:rPr>
                <w:rFonts w:ascii="Arial" w:hAnsi="Arial" w:cs="Arial"/>
              </w:rPr>
            </w:pPr>
          </w:p>
        </w:tc>
      </w:tr>
      <w:tr w:rsidR="00237FF3" w:rsidRPr="00237FF3" w14:paraId="70C9219E" w14:textId="77777777" w:rsidTr="00237FF3">
        <w:tc>
          <w:tcPr>
            <w:tcW w:w="5699" w:type="dxa"/>
            <w:tcBorders>
              <w:right w:val="single" w:sz="4" w:space="0" w:color="000000"/>
            </w:tcBorders>
          </w:tcPr>
          <w:p w14:paraId="2D751239" w14:textId="77777777" w:rsidR="00237FF3" w:rsidRPr="00237FF3" w:rsidRDefault="00237FF3" w:rsidP="00237FF3">
            <w:pPr>
              <w:spacing w:before="120" w:after="100" w:afterAutospacing="1"/>
              <w:rPr>
                <w:rFonts w:ascii="Arial" w:hAnsi="Arial" w:cs="Arial"/>
                <w:b/>
              </w:rPr>
            </w:pPr>
            <w:r w:rsidRPr="00237FF3">
              <w:rPr>
                <w:rFonts w:ascii="Arial" w:hAnsi="Arial" w:cs="Arial"/>
                <w:b/>
              </w:rPr>
              <w:t xml:space="preserve">Deine Massnahmen:  </w:t>
            </w:r>
          </w:p>
          <w:p w14:paraId="72986C74" w14:textId="77777777" w:rsidR="00237FF3" w:rsidRPr="00237FF3" w:rsidRDefault="00237FF3" w:rsidP="00237FF3">
            <w:pPr>
              <w:spacing w:before="120" w:after="100" w:afterAutospacing="1"/>
              <w:rPr>
                <w:rFonts w:ascii="Arial" w:hAnsi="Arial" w:cs="Arial"/>
                <w:b/>
              </w:rPr>
            </w:pPr>
          </w:p>
          <w:p w14:paraId="5C858EC2" w14:textId="63111C6F" w:rsidR="00237FF3" w:rsidRDefault="00237FF3" w:rsidP="00237FF3">
            <w:pPr>
              <w:spacing w:before="120" w:after="100" w:afterAutospacing="1"/>
              <w:rPr>
                <w:rFonts w:ascii="Arial" w:hAnsi="Arial" w:cs="Arial"/>
                <w:b/>
              </w:rPr>
            </w:pPr>
          </w:p>
          <w:p w14:paraId="227CB44E" w14:textId="77777777" w:rsidR="00237FF3" w:rsidRPr="00237FF3" w:rsidRDefault="00237FF3" w:rsidP="00237FF3">
            <w:pPr>
              <w:spacing w:before="120" w:after="100" w:afterAutospacing="1"/>
              <w:rPr>
                <w:rFonts w:ascii="Arial" w:hAnsi="Arial" w:cs="Arial"/>
                <w:b/>
              </w:rPr>
            </w:pPr>
          </w:p>
          <w:p w14:paraId="0AC2829E" w14:textId="77777777" w:rsidR="00237FF3" w:rsidRPr="00237FF3" w:rsidRDefault="00237FF3" w:rsidP="00237FF3">
            <w:pPr>
              <w:spacing w:before="120" w:after="100" w:afterAutospacing="1"/>
              <w:rPr>
                <w:rFonts w:ascii="Arial" w:hAnsi="Arial" w:cs="Arial"/>
                <w:b/>
              </w:rPr>
            </w:pPr>
          </w:p>
          <w:p w14:paraId="6319AE94" w14:textId="77777777" w:rsidR="00237FF3" w:rsidRPr="00237FF3" w:rsidRDefault="00237FF3" w:rsidP="00237FF3">
            <w:pPr>
              <w:spacing w:before="120" w:after="100" w:afterAutospacing="1"/>
              <w:rPr>
                <w:rFonts w:ascii="Arial" w:hAnsi="Arial" w:cs="Arial"/>
                <w:b/>
              </w:rPr>
            </w:pPr>
          </w:p>
          <w:p w14:paraId="6B4B5308" w14:textId="77777777" w:rsidR="00237FF3" w:rsidRPr="00237FF3" w:rsidRDefault="00237FF3" w:rsidP="00237FF3">
            <w:pPr>
              <w:spacing w:before="120" w:after="100" w:afterAutospacing="1"/>
              <w:rPr>
                <w:rFonts w:ascii="Arial" w:hAnsi="Arial" w:cs="Arial"/>
                <w:b/>
              </w:rPr>
            </w:pPr>
          </w:p>
          <w:p w14:paraId="43BD4FFE" w14:textId="77777777" w:rsidR="00237FF3" w:rsidRPr="00237FF3" w:rsidRDefault="00237FF3" w:rsidP="00237FF3">
            <w:pPr>
              <w:spacing w:before="120" w:after="100" w:afterAutospacing="1"/>
              <w:rPr>
                <w:rFonts w:ascii="Arial" w:hAnsi="Arial" w:cs="Arial"/>
                <w:b/>
              </w:rPr>
            </w:pPr>
          </w:p>
        </w:tc>
        <w:tc>
          <w:tcPr>
            <w:tcW w:w="5812" w:type="dxa"/>
            <w:gridSpan w:val="2"/>
            <w:tcBorders>
              <w:left w:val="single" w:sz="4" w:space="0" w:color="000000"/>
            </w:tcBorders>
          </w:tcPr>
          <w:p w14:paraId="50B2A74D" w14:textId="77777777" w:rsidR="00237FF3" w:rsidRPr="00237FF3" w:rsidRDefault="00237FF3" w:rsidP="00237FF3">
            <w:pPr>
              <w:spacing w:before="120" w:after="100" w:afterAutospacing="1"/>
              <w:rPr>
                <w:rFonts w:ascii="Arial" w:hAnsi="Arial" w:cs="Arial"/>
              </w:rPr>
            </w:pPr>
            <w:r w:rsidRPr="00237FF3">
              <w:rPr>
                <w:rFonts w:ascii="Arial" w:hAnsi="Arial" w:cs="Arial"/>
              </w:rPr>
              <w:t xml:space="preserve">Die weitere Geschichte: </w:t>
            </w:r>
          </w:p>
        </w:tc>
      </w:tr>
    </w:tbl>
    <w:p w14:paraId="0FDA90D2" w14:textId="3435C50F" w:rsidR="00237FF3" w:rsidRPr="00237FF3" w:rsidRDefault="00237FF3" w:rsidP="00237FF3">
      <w:pPr>
        <w:spacing w:before="120" w:after="100" w:afterAutospacing="1"/>
        <w:ind w:left="284" w:hanging="284"/>
        <w:rPr>
          <w:rFonts w:ascii="Arial" w:hAnsi="Arial" w:cs="Arial"/>
          <w:b/>
          <w:sz w:val="32"/>
          <w:szCs w:val="32"/>
        </w:rPr>
      </w:pPr>
      <w:r w:rsidRPr="00237FF3">
        <w:rPr>
          <w:rFonts w:ascii="Arial" w:hAnsi="Arial" w:cs="Arial"/>
          <w:b/>
          <w:sz w:val="32"/>
          <w:szCs w:val="32"/>
        </w:rPr>
        <w:br w:type="page"/>
      </w:r>
      <w:r w:rsidRPr="00237FF3">
        <w:rPr>
          <w:rFonts w:ascii="Arial" w:hAnsi="Arial" w:cs="Arial"/>
          <w:b/>
          <w:noProof/>
          <w:sz w:val="32"/>
          <w:szCs w:val="32"/>
          <w:lang w:val="de-DE"/>
        </w:rPr>
        <w:lastRenderedPageBreak/>
        <mc:AlternateContent>
          <mc:Choice Requires="wps">
            <w:drawing>
              <wp:anchor distT="0" distB="0" distL="114300" distR="114300" simplePos="0" relativeHeight="251659264" behindDoc="0" locked="0" layoutInCell="1" allowOverlap="1" wp14:anchorId="1F229F97" wp14:editId="7353B4AF">
                <wp:simplePos x="0" y="0"/>
                <wp:positionH relativeFrom="column">
                  <wp:posOffset>7527925</wp:posOffset>
                </wp:positionH>
                <wp:positionV relativeFrom="paragraph">
                  <wp:posOffset>88900</wp:posOffset>
                </wp:positionV>
                <wp:extent cx="108000" cy="10800000"/>
                <wp:effectExtent l="0" t="0" r="635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C9ED7" w14:textId="77777777" w:rsidR="00237FF3" w:rsidRDefault="00237FF3" w:rsidP="00237FF3">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29F97" id="_x0000_t202" coordsize="21600,21600" o:spt="202" path="m,l,21600r21600,l21600,xe">
                <v:stroke joinstyle="miter"/>
                <v:path gradientshapeok="t" o:connecttype="rect"/>
              </v:shapetype>
              <v:shape id="Text Box 13" o:spid="_x0000_s1026" type="#_x0000_t202" style="position:absolute;left:0;text-align:left;margin-left:592.75pt;margin-top:7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aPS8QEAANoDAAAOAAAAZHJzL2Uyb0RvYy54bWysU22P0zAM/o7Ef4jynbUbA45q3Ql2OoR0&#13;&#10;vEh3/IA0TduINA5Otnb8epxktxvwDaFKURw/fuzHdjfX82jYQaHXYGu+XJScKSuh1bav+beH2xdX&#13;&#10;nPkgbCsMWFXzo/L8evv82WZylVrBAKZVyIjE+mpyNR9CcFVReDmoUfgFOGXJ2QGOIpCJfdGimIh9&#13;&#10;NMWqLF8XE2DrEKTynl5vspNvE3/XKRm+dJ1XgZmaU20hnZjOJp7FdiOqHoUbtDyVIf6hilFoS0nP&#13;&#10;VDciCLZH/RfVqCWChy4sJIwFdJ2WKmkgNcvyDzX3g3AqaaHmeHduk/9/tPLz4Ssy3dZ8xZkVI43o&#13;&#10;Qc2BvYeZLV/G9kzOV4S6d4QLM73TmJNU7+5AfvcEKS4wOcBHdDN9gpYIxT5Aipg7HGOTSDYjGprH&#13;&#10;8TyDmFRG7vKqLMkjyZXvZMUconoMd+jDBwUji5eaIw050YvDnQ8Z+giJ2TwY3d5qY5KBfbMzyA6C&#13;&#10;FmJXxu/E/hvM2Ai2EMMyY3xJOqO0LDLMzUzOKL6B9kiKEfKC0Q9BlwHwJ2cTLVfN/Y+9QMWZ+Whp&#13;&#10;em+X63XcxmSsX71ZkYGXnubSI6wkqpoHzvJ1F/IG7x3qfqBMeSAW3lGnO5168FTVqW5aoNTF07LH&#13;&#10;Db20E+rpl9z+AgAA//8DAFBLAwQUAAYACAAAACEAdh3RMOAAAAASAQAADwAAAGRycy9kb3ducmV2&#13;&#10;LnhtbExPwU7DMAy9T+IfIiNxmVjaaoOqazpNIBDXlX2A24S2onG6JNvK3+Od4GI928/P75W72Y7i&#13;&#10;YnwYHClIVwkIQ63TA3UKjp9vjzmIEJE0jo6Mgh8TYFfdLUostLvSwVzq2AkWoVCggj7GqZAytL2x&#13;&#10;GFZuMsS7L+ctRm59J7XHK4vbUWZJ8iQtDsQfepzMS2/a7/psFSzfw0Anm+u6OdYa/SHT/sMq9XA/&#13;&#10;v2657Lcgopnj3wXcMrB/qNhY486kgxi5T/PNhrmM1pzsxsiSjCcNo+d0nYOsSvk/SvULAAD//wMA&#13;&#10;UEsBAi0AFAAGAAgAAAAhALaDOJL+AAAA4QEAABMAAAAAAAAAAAAAAAAAAAAAAFtDb250ZW50X1R5&#13;&#10;cGVzXS54bWxQSwECLQAUAAYACAAAACEAOP0h/9YAAACUAQAACwAAAAAAAAAAAAAAAAAvAQAAX3Jl&#13;&#10;bHMvLnJlbHNQSwECLQAUAAYACAAAACEAQ02j0vEBAADaAwAADgAAAAAAAAAAAAAAAAAuAgAAZHJz&#13;&#10;L2Uyb0RvYy54bWxQSwECLQAUAAYACAAAACEAdh3RMOAAAAASAQAADwAAAAAAAAAAAAAAAABLBAAA&#13;&#10;ZHJzL2Rvd25yZXYueG1sUEsFBgAAAAAEAAQA8wAAAFgFAAAAAA==&#13;&#10;" fillcolor="silver" stroked="f">
                <v:path arrowok="t"/>
                <v:textbox>
                  <w:txbxContent>
                    <w:p w14:paraId="1E7C9ED7" w14:textId="77777777" w:rsidR="00237FF3" w:rsidRDefault="00237FF3" w:rsidP="00237FF3">
                      <w:pPr>
                        <w:rPr>
                          <w:rFonts w:ascii="Calibri" w:hAnsi="Calibri"/>
                        </w:rPr>
                      </w:pPr>
                    </w:p>
                  </w:txbxContent>
                </v:textbox>
              </v:shape>
            </w:pict>
          </mc:Fallback>
        </mc:AlternateContent>
      </w:r>
      <w:r w:rsidRPr="00237FF3">
        <w:rPr>
          <w:rFonts w:ascii="Arial" w:hAnsi="Arial" w:cs="Arial"/>
          <w:b/>
          <w:sz w:val="32"/>
          <w:szCs w:val="32"/>
        </w:rPr>
        <w:t xml:space="preserve">Lösungen und Erläuterungen </w:t>
      </w:r>
    </w:p>
    <w:p w14:paraId="496B89E4" w14:textId="77777777" w:rsidR="00237FF3" w:rsidRPr="00237FF3" w:rsidRDefault="00237FF3" w:rsidP="00237FF3">
      <w:pPr>
        <w:spacing w:before="120" w:after="100" w:afterAutospacing="1"/>
        <w:rPr>
          <w:rFonts w:ascii="Arial" w:hAnsi="Arial" w:cs="Arial"/>
        </w:rPr>
      </w:pPr>
      <w:r w:rsidRPr="00237FF3">
        <w:rPr>
          <w:rFonts w:ascii="Arial" w:hAnsi="Arial" w:cs="Arial"/>
        </w:rPr>
        <w:t>Wie auch im Kapitel 20.2.1 wurde hier die Komplexität stark reduziert. Es geht in erster Linie um die Erkenntnis, dass schon vor der formellen Annexion einer Kolonie verhängnisvolle Ei</w:t>
      </w:r>
      <w:r w:rsidRPr="00237FF3">
        <w:rPr>
          <w:rFonts w:ascii="Arial" w:hAnsi="Arial" w:cs="Arial"/>
        </w:rPr>
        <w:t>n</w:t>
      </w:r>
      <w:r w:rsidRPr="00237FF3">
        <w:rPr>
          <w:rFonts w:ascii="Arial" w:hAnsi="Arial" w:cs="Arial"/>
        </w:rPr>
        <w:t>flüsse eine Rolle spielten und die Wirtschaft, Gesellschaft und Führung schwächten. Das Kaise</w:t>
      </w:r>
      <w:r w:rsidRPr="00237FF3">
        <w:rPr>
          <w:rFonts w:ascii="Arial" w:hAnsi="Arial" w:cs="Arial"/>
        </w:rPr>
        <w:t>r</w:t>
      </w:r>
      <w:r w:rsidRPr="00237FF3">
        <w:rPr>
          <w:rFonts w:ascii="Arial" w:hAnsi="Arial" w:cs="Arial"/>
        </w:rPr>
        <w:t xml:space="preserve">reich </w:t>
      </w:r>
      <w:proofErr w:type="spellStart"/>
      <w:r w:rsidRPr="00237FF3">
        <w:rPr>
          <w:rFonts w:ascii="Arial" w:hAnsi="Arial" w:cs="Arial"/>
        </w:rPr>
        <w:t>Annam</w:t>
      </w:r>
      <w:proofErr w:type="spellEnd"/>
      <w:r w:rsidRPr="00237FF3">
        <w:rPr>
          <w:rFonts w:ascii="Arial" w:hAnsi="Arial" w:cs="Arial"/>
        </w:rPr>
        <w:t xml:space="preserve"> ist dafür ein Beispiel unter vielen. </w:t>
      </w:r>
    </w:p>
    <w:p w14:paraId="3D95BF2D" w14:textId="77777777" w:rsidR="00237FF3" w:rsidRPr="00237FF3" w:rsidRDefault="00237FF3" w:rsidP="00237FF3">
      <w:pPr>
        <w:spacing w:before="120" w:after="100" w:afterAutospacing="1"/>
        <w:rPr>
          <w:rFonts w:ascii="Arial" w:hAnsi="Arial" w:cs="Arial"/>
        </w:rPr>
      </w:pPr>
      <w:r w:rsidRPr="00237FF3">
        <w:rPr>
          <w:rFonts w:ascii="Arial" w:hAnsi="Arial" w:cs="Arial"/>
        </w:rPr>
        <w:t>Die Massnahmen können gesammelt und diskutiert werden. Eine Lösung wird wahrscheinlich nicht gefunden. Die historische Entwicklung verlief folgenderma</w:t>
      </w:r>
      <w:r w:rsidRPr="00237FF3">
        <w:rPr>
          <w:rFonts w:ascii="Arial" w:hAnsi="Arial" w:cs="Arial"/>
        </w:rPr>
        <w:t>s</w:t>
      </w:r>
      <w:r w:rsidRPr="00237FF3">
        <w:rPr>
          <w:rFonts w:ascii="Arial" w:hAnsi="Arial" w:cs="Arial"/>
        </w:rPr>
        <w:t xml:space="preserve">sen: </w:t>
      </w:r>
    </w:p>
    <w:p w14:paraId="45663A71" w14:textId="77777777" w:rsidR="00237FF3" w:rsidRPr="00237FF3" w:rsidRDefault="00237FF3" w:rsidP="00237FF3">
      <w:pPr>
        <w:numPr>
          <w:ilvl w:val="0"/>
          <w:numId w:val="5"/>
        </w:numPr>
        <w:spacing w:before="120" w:after="100" w:afterAutospacing="1"/>
        <w:ind w:left="284" w:hanging="284"/>
        <w:rPr>
          <w:rFonts w:ascii="Arial" w:hAnsi="Arial" w:cs="Arial"/>
        </w:rPr>
      </w:pPr>
      <w:r w:rsidRPr="00237FF3">
        <w:rPr>
          <w:rFonts w:ascii="Arial" w:hAnsi="Arial" w:cs="Arial"/>
        </w:rPr>
        <w:t>Die einzige Möglichkeit, zu Geld zu kommen, bestand für den Kaiser darin, die Ämter nicht mehr nach Prüfungen zu vergeben, sondern zu verkaufen. Reiche Menschen, Adlige, konnten jetzt die Ämter kaufen, ohne die nötige Ausbildung dafür zu haben. Weil sie die Ämter g</w:t>
      </w:r>
      <w:r w:rsidRPr="00237FF3">
        <w:rPr>
          <w:rFonts w:ascii="Arial" w:hAnsi="Arial" w:cs="Arial"/>
        </w:rPr>
        <w:t>e</w:t>
      </w:r>
      <w:r w:rsidRPr="00237FF3">
        <w:rPr>
          <w:rFonts w:ascii="Arial" w:hAnsi="Arial" w:cs="Arial"/>
        </w:rPr>
        <w:t>kauft hatten, wollten sie das investierte Geld wieder herauslösen – um ihre Söhne in ähnlich gewinnbringende Stellungen zu hieven. Die erste Folge bestand also in einer sich rasch au</w:t>
      </w:r>
      <w:r w:rsidRPr="00237FF3">
        <w:rPr>
          <w:rFonts w:ascii="Arial" w:hAnsi="Arial" w:cs="Arial"/>
        </w:rPr>
        <w:t>s</w:t>
      </w:r>
      <w:r w:rsidRPr="00237FF3">
        <w:rPr>
          <w:rFonts w:ascii="Arial" w:hAnsi="Arial" w:cs="Arial"/>
        </w:rPr>
        <w:t>dehne</w:t>
      </w:r>
      <w:r w:rsidRPr="00237FF3">
        <w:rPr>
          <w:rFonts w:ascii="Arial" w:hAnsi="Arial" w:cs="Arial"/>
        </w:rPr>
        <w:t>n</w:t>
      </w:r>
      <w:r w:rsidRPr="00237FF3">
        <w:rPr>
          <w:rFonts w:ascii="Arial" w:hAnsi="Arial" w:cs="Arial"/>
        </w:rPr>
        <w:t xml:space="preserve">den Korruption. </w:t>
      </w:r>
    </w:p>
    <w:p w14:paraId="1EABF8A5" w14:textId="77777777" w:rsidR="00237FF3" w:rsidRPr="00237FF3" w:rsidRDefault="00237FF3" w:rsidP="00237FF3">
      <w:pPr>
        <w:numPr>
          <w:ilvl w:val="0"/>
          <w:numId w:val="5"/>
        </w:numPr>
        <w:spacing w:before="120" w:after="100" w:afterAutospacing="1"/>
        <w:ind w:left="284" w:hanging="284"/>
        <w:rPr>
          <w:rFonts w:ascii="Arial" w:hAnsi="Arial" w:cs="Arial"/>
        </w:rPr>
      </w:pPr>
      <w:r w:rsidRPr="00237FF3">
        <w:rPr>
          <w:rFonts w:ascii="Arial" w:hAnsi="Arial" w:cs="Arial"/>
        </w:rPr>
        <w:t>Damit einher ging die Schwächung der Stellung des Kaisers. Seine Verwaltung wurde in er</w:t>
      </w:r>
      <w:r w:rsidRPr="00237FF3">
        <w:rPr>
          <w:rFonts w:ascii="Arial" w:hAnsi="Arial" w:cs="Arial"/>
        </w:rPr>
        <w:t>s</w:t>
      </w:r>
      <w:r w:rsidRPr="00237FF3">
        <w:rPr>
          <w:rFonts w:ascii="Arial" w:hAnsi="Arial" w:cs="Arial"/>
        </w:rPr>
        <w:t>ter Linie vom Eigennutz der Beamten geleitet. Wer sie bestach, konnte sich von Abgaben freikaufen. Viele Leute gehorchten dem Kaiser nicht mehr. Mit dem Tod von Tu Duc im Ja</w:t>
      </w:r>
      <w:r w:rsidRPr="00237FF3">
        <w:rPr>
          <w:rFonts w:ascii="Arial" w:hAnsi="Arial" w:cs="Arial"/>
        </w:rPr>
        <w:t>h</w:t>
      </w:r>
      <w:r w:rsidRPr="00237FF3">
        <w:rPr>
          <w:rFonts w:ascii="Arial" w:hAnsi="Arial" w:cs="Arial"/>
        </w:rPr>
        <w:t xml:space="preserve">re 1883 ergab sich zudem ein Machtvakuum, weil kein direkter Nachkomme vorhanden war. (Wegen einer lange andauernden Pockenkrankheit war </w:t>
      </w:r>
      <w:proofErr w:type="gramStart"/>
      <w:r w:rsidRPr="00237FF3">
        <w:rPr>
          <w:rFonts w:ascii="Arial" w:hAnsi="Arial" w:cs="Arial"/>
        </w:rPr>
        <w:t>Tu</w:t>
      </w:r>
      <w:proofErr w:type="gramEnd"/>
      <w:r w:rsidRPr="00237FF3">
        <w:rPr>
          <w:rFonts w:ascii="Arial" w:hAnsi="Arial" w:cs="Arial"/>
        </w:rPr>
        <w:t xml:space="preserve"> Duc vermutlich imp</w:t>
      </w:r>
      <w:r w:rsidRPr="00237FF3">
        <w:rPr>
          <w:rFonts w:ascii="Arial" w:hAnsi="Arial" w:cs="Arial"/>
        </w:rPr>
        <w:t>o</w:t>
      </w:r>
      <w:r w:rsidRPr="00237FF3">
        <w:rPr>
          <w:rFonts w:ascii="Arial" w:hAnsi="Arial" w:cs="Arial"/>
        </w:rPr>
        <w:t xml:space="preserve">tent.)     </w:t>
      </w:r>
    </w:p>
    <w:p w14:paraId="1DCF7432" w14:textId="247A0D4F" w:rsidR="00237FF3" w:rsidRPr="00237FF3" w:rsidRDefault="00237FF3" w:rsidP="00237FF3">
      <w:pPr>
        <w:spacing w:before="120" w:after="100" w:afterAutospacing="1"/>
        <w:rPr>
          <w:rFonts w:ascii="Arial" w:hAnsi="Arial" w:cs="Arial"/>
        </w:rPr>
      </w:pPr>
      <w:r w:rsidRPr="00237FF3">
        <w:rPr>
          <w:rFonts w:ascii="Arial" w:hAnsi="Arial" w:cs="Arial"/>
        </w:rPr>
        <w:t xml:space="preserve">Darstellen kann man den Prozess als einen schleichenden politischen und moralischen Zerfall von oben her, vielleicht mit folgender, auch auf der Plattform abzurufender Skizze. </w:t>
      </w:r>
    </w:p>
    <w:p w14:paraId="3AA95617" w14:textId="77777777" w:rsidR="00237FF3" w:rsidRPr="00237FF3" w:rsidRDefault="00237FF3" w:rsidP="00237FF3">
      <w:pPr>
        <w:spacing w:before="120" w:after="100" w:afterAutospacing="1"/>
        <w:rPr>
          <w:rFonts w:ascii="Arial" w:hAnsi="Arial" w:cs="Arial"/>
        </w:rPr>
      </w:pPr>
    </w:p>
    <w:p w14:paraId="180559FC" w14:textId="0291901F" w:rsidR="00237FF3" w:rsidRPr="00237FF3" w:rsidRDefault="00237FF3" w:rsidP="00237FF3">
      <w:pPr>
        <w:spacing w:before="120" w:after="100" w:afterAutospacing="1"/>
        <w:rPr>
          <w:rFonts w:ascii="Arial" w:hAnsi="Arial" w:cs="Arial"/>
        </w:rPr>
      </w:pPr>
      <w:r w:rsidRPr="00237FF3">
        <w:rPr>
          <w:rFonts w:ascii="Arial" w:hAnsi="Arial" w:cs="Arial"/>
          <w:noProof/>
        </w:rPr>
        <w:drawing>
          <wp:inline distT="0" distB="0" distL="0" distR="0" wp14:anchorId="5CF81000" wp14:editId="338AB0F5">
            <wp:extent cx="4216400" cy="3302000"/>
            <wp:effectExtent l="0" t="0" r="0" b="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3302000"/>
                    </a:xfrm>
                    <a:prstGeom prst="rect">
                      <a:avLst/>
                    </a:prstGeom>
                    <a:noFill/>
                    <a:ln>
                      <a:noFill/>
                    </a:ln>
                  </pic:spPr>
                </pic:pic>
              </a:graphicData>
            </a:graphic>
          </wp:inline>
        </w:drawing>
      </w:r>
    </w:p>
    <w:sectPr w:rsidR="00237FF3" w:rsidRPr="00237FF3" w:rsidSect="00237FF3">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36D4" w14:textId="77777777" w:rsidR="00AB0A9D" w:rsidRDefault="00AB0A9D" w:rsidP="007E39E7">
      <w:r>
        <w:separator/>
      </w:r>
    </w:p>
  </w:endnote>
  <w:endnote w:type="continuationSeparator" w:id="0">
    <w:p w14:paraId="7D6859B5" w14:textId="77777777" w:rsidR="00AB0A9D" w:rsidRDefault="00AB0A9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C276" w14:textId="77777777" w:rsidR="00AB0A9D" w:rsidRDefault="00AB0A9D" w:rsidP="007E39E7">
      <w:r>
        <w:separator/>
      </w:r>
    </w:p>
  </w:footnote>
  <w:footnote w:type="continuationSeparator" w:id="0">
    <w:p w14:paraId="22A13D97" w14:textId="77777777" w:rsidR="00AB0A9D" w:rsidRDefault="00AB0A9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CBA"/>
    <w:multiLevelType w:val="hybridMultilevel"/>
    <w:tmpl w:val="15524C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0826EDC"/>
    <w:multiLevelType w:val="hybridMultilevel"/>
    <w:tmpl w:val="729AE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51A29"/>
    <w:rsid w:val="001521BA"/>
    <w:rsid w:val="001843EA"/>
    <w:rsid w:val="0018593D"/>
    <w:rsid w:val="0019603D"/>
    <w:rsid w:val="001B57F6"/>
    <w:rsid w:val="00217364"/>
    <w:rsid w:val="0023696B"/>
    <w:rsid w:val="00237F7D"/>
    <w:rsid w:val="00237FF3"/>
    <w:rsid w:val="00244659"/>
    <w:rsid w:val="00253573"/>
    <w:rsid w:val="00253773"/>
    <w:rsid w:val="00257410"/>
    <w:rsid w:val="00276C2B"/>
    <w:rsid w:val="0028058F"/>
    <w:rsid w:val="00295706"/>
    <w:rsid w:val="0029666D"/>
    <w:rsid w:val="002B2C14"/>
    <w:rsid w:val="002C42C1"/>
    <w:rsid w:val="002C5B86"/>
    <w:rsid w:val="002C69FD"/>
    <w:rsid w:val="002D02BF"/>
    <w:rsid w:val="002E7567"/>
    <w:rsid w:val="002F0FFB"/>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D57FB"/>
    <w:rsid w:val="008E75A4"/>
    <w:rsid w:val="00921B45"/>
    <w:rsid w:val="0092489B"/>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B0A9D"/>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237FF3"/>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17</cp:revision>
  <cp:lastPrinted>2021-07-14T09:10:00Z</cp:lastPrinted>
  <dcterms:created xsi:type="dcterms:W3CDTF">2021-07-14T08:35:00Z</dcterms:created>
  <dcterms:modified xsi:type="dcterms:W3CDTF">2021-09-30T13:49:00Z</dcterms:modified>
</cp:coreProperties>
</file>