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6CF138F2" w:rsidR="00A23A42" w:rsidRPr="00184C59" w:rsidRDefault="00EC5EA9" w:rsidP="00184C59">
      <w:pPr>
        <w:spacing w:line="288" w:lineRule="auto"/>
      </w:pPr>
      <w:r w:rsidRPr="00184C59">
        <w:rPr>
          <w:noProof/>
        </w:rPr>
        <w:drawing>
          <wp:anchor distT="0" distB="0" distL="114300" distR="114300" simplePos="0" relativeHeight="251666432" behindDoc="1" locked="0" layoutInCell="1" allowOverlap="1" wp14:anchorId="7D2290E0" wp14:editId="0D33C0F8">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20" t="3527" r="1785" b="15050"/>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Pr>
        <w:spacing w:line="288" w:lineRule="auto"/>
      </w:pPr>
    </w:p>
    <w:p w14:paraId="787935BC" w14:textId="3F978905" w:rsidR="00A23A42" w:rsidRPr="00184C59" w:rsidRDefault="00A23A42" w:rsidP="00184C59">
      <w:pPr>
        <w:spacing w:line="288" w:lineRule="auto"/>
      </w:pPr>
    </w:p>
    <w:p w14:paraId="56BDBC82" w14:textId="77777777" w:rsidR="00EC5EA9" w:rsidRPr="00184C59" w:rsidRDefault="00EC5EA9" w:rsidP="00184C59">
      <w:pPr>
        <w:spacing w:line="288" w:lineRule="auto"/>
      </w:pPr>
    </w:p>
    <w:p w14:paraId="3547D9D0" w14:textId="77777777" w:rsidR="00EC5EA9" w:rsidRPr="00184C59" w:rsidRDefault="00EC5EA9" w:rsidP="00184C59">
      <w:pPr>
        <w:spacing w:line="288" w:lineRule="auto"/>
      </w:pPr>
    </w:p>
    <w:p w14:paraId="4B342A8E" w14:textId="77777777" w:rsidR="00EC5EA9" w:rsidRPr="00184C59" w:rsidRDefault="00EC5EA9" w:rsidP="00184C59">
      <w:pPr>
        <w:spacing w:line="288" w:lineRule="auto"/>
      </w:pPr>
    </w:p>
    <w:p w14:paraId="6BCAA4FE" w14:textId="77777777" w:rsidR="00EC5EA9" w:rsidRPr="00184C59" w:rsidRDefault="00EC5EA9" w:rsidP="00184C59">
      <w:pPr>
        <w:spacing w:line="288" w:lineRule="auto"/>
      </w:pPr>
    </w:p>
    <w:p w14:paraId="27C80A43" w14:textId="20A167A6" w:rsidR="00EC5EA9" w:rsidRPr="00184C59" w:rsidRDefault="00915B14" w:rsidP="00184C59">
      <w:pPr>
        <w:spacing w:line="288" w:lineRule="auto"/>
      </w:pPr>
      <w:r w:rsidRPr="00184C59">
        <w:rPr>
          <w:noProof/>
        </w:rPr>
        <mc:AlternateContent>
          <mc:Choice Requires="wps">
            <w:drawing>
              <wp:anchor distT="0" distB="0" distL="114300" distR="114300" simplePos="0" relativeHeight="251657213" behindDoc="1" locked="0" layoutInCell="1" allowOverlap="1" wp14:anchorId="68DCC250" wp14:editId="6DAEAF72">
                <wp:simplePos x="0" y="0"/>
                <wp:positionH relativeFrom="page">
                  <wp:align>left</wp:align>
                </wp:positionH>
                <wp:positionV relativeFrom="paragraph">
                  <wp:posOffset>454116</wp:posOffset>
                </wp:positionV>
                <wp:extent cx="7837170" cy="698500"/>
                <wp:effectExtent l="0" t="0" r="11430" b="25400"/>
                <wp:wrapNone/>
                <wp:docPr id="6" name="Rechteck 6"/>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A7D8" id="Rechteck 6" o:spid="_x0000_s1026" style="position:absolute;margin-left:0;margin-top:35.75pt;width:617.1pt;height:55pt;z-index:-2516592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" fillcolor="#5a5a5a [2109]" strokecolor="#1f3763 [1604]" strokeweight="1pt">
                <w10:wrap anchorx="page"/>
              </v:rect>
            </w:pict>
          </mc:Fallback>
        </mc:AlternateContent>
      </w:r>
    </w:p>
    <w:p w14:paraId="5CA8D460" w14:textId="2B4F69FA" w:rsidR="00EC5EA9" w:rsidRPr="00184C59" w:rsidRDefault="00184C59" w:rsidP="00184C59">
      <w:pPr>
        <w:spacing w:line="288" w:lineRule="auto"/>
      </w:pPr>
      <w:r w:rsidRPr="00184C59">
        <w:rPr>
          <w:noProof/>
        </w:rPr>
        <mc:AlternateContent>
          <mc:Choice Requires="wps">
            <w:drawing>
              <wp:anchor distT="45720" distB="45720" distL="114300" distR="114300" simplePos="0" relativeHeight="251665408" behindDoc="1" locked="0" layoutInCell="1" allowOverlap="1" wp14:anchorId="24AE292A" wp14:editId="371DF211">
                <wp:simplePos x="0" y="0"/>
                <wp:positionH relativeFrom="margin">
                  <wp:posOffset>-651510</wp:posOffset>
                </wp:positionH>
                <wp:positionV relativeFrom="paragraph">
                  <wp:posOffset>254363</wp:posOffset>
                </wp:positionV>
                <wp:extent cx="7063740" cy="495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BC0ED84" w14:textId="0BF9363B" w:rsidR="00A23A42" w:rsidRPr="007F42BB" w:rsidRDefault="00411DC3" w:rsidP="00B77480">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292A" id="_x0000_t202" coordsize="21600,21600" o:spt="202" path="m,l,21600r21600,l21600,xe">
                <v:stroke joinstyle="miter"/>
                <v:path gradientshapeok="t" o:connecttype="rect"/>
              </v:shapetype>
              <v:shape id="Textfeld 2" o:spid="_x0000_s1026" type="#_x0000_t202" style="position:absolute;margin-left:-51.3pt;margin-top:20.05pt;width:556.2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" filled="f" stroked="f">
                <v:textbox>
                  <w:txbxContent>
                    <w:p w14:paraId="1BC0ED84" w14:textId="0BF9363B" w:rsidR="00A23A42" w:rsidRPr="007F42BB" w:rsidRDefault="00411DC3" w:rsidP="00B77480">
                      <w:pPr>
                        <w:spacing w:line="288" w:lineRule="auto"/>
                        <w:jc w:val="center"/>
                        <w:rPr>
                          <w:rFonts w:asciiTheme="minorBidi" w:hAnsiTheme="minorBidi"/>
                          <w:caps/>
                          <w:color w:val="FFFFFF" w:themeColor="background1"/>
                          <w:sz w:val="24"/>
                          <w:szCs w:val="24"/>
                        </w:rPr>
                      </w:pPr>
                      <w:r w:rsidRPr="007F42BB">
                        <w:rPr>
                          <w:rFonts w:asciiTheme="minorBidi" w:hAnsiTheme="minorBidi"/>
                          <w:caps/>
                          <w:color w:val="FFFFFF" w:themeColor="background1"/>
                          <w:sz w:val="24"/>
                          <w:szCs w:val="24"/>
                        </w:rPr>
                        <w:t>Unterrichtsmaterialien des Vermittlungsprojekts zwischen Zeitgeschichte Aargau und der Pädagogischen Hochschule Nordwestschweiz</w:t>
                      </w:r>
                    </w:p>
                  </w:txbxContent>
                </v:textbox>
                <w10:wrap anchorx="margin"/>
              </v:shape>
            </w:pict>
          </mc:Fallback>
        </mc:AlternateContent>
      </w:r>
    </w:p>
    <w:p w14:paraId="142F0E4E" w14:textId="45A7E2BA" w:rsidR="00EC5EA9" w:rsidRPr="00184C59" w:rsidRDefault="00EC5EA9" w:rsidP="00184C59">
      <w:pPr>
        <w:spacing w:line="288" w:lineRule="auto"/>
      </w:pPr>
    </w:p>
    <w:p w14:paraId="418CCC6D" w14:textId="0E9138FD" w:rsidR="00A23A42" w:rsidRPr="00184C59" w:rsidRDefault="00A23A42" w:rsidP="00184C59">
      <w:pPr>
        <w:spacing w:line="288" w:lineRule="auto"/>
      </w:pPr>
    </w:p>
    <w:p w14:paraId="285C16C1" w14:textId="18151FB4" w:rsidR="00A23A42" w:rsidRPr="00184C59" w:rsidRDefault="00C6558B" w:rsidP="00184C59">
      <w:pPr>
        <w:spacing w:line="288" w:lineRule="auto"/>
      </w:pPr>
      <w:r>
        <w:rPr>
          <w:noProof/>
        </w:rPr>
        <w:lastRenderedPageBreak/>
        <w:drawing>
          <wp:anchor distT="0" distB="0" distL="114300" distR="114300" simplePos="0" relativeHeight="251675648" behindDoc="0" locked="0" layoutInCell="1" allowOverlap="1" wp14:anchorId="6AC20BBA" wp14:editId="2AB4E4A2">
            <wp:simplePos x="0" y="0"/>
            <wp:positionH relativeFrom="margin">
              <wp:posOffset>3367406</wp:posOffset>
            </wp:positionH>
            <wp:positionV relativeFrom="paragraph">
              <wp:posOffset>1754305</wp:posOffset>
            </wp:positionV>
            <wp:extent cx="2618740" cy="379496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347" cy="3807433"/>
                    </a:xfrm>
                    <a:prstGeom prst="rect">
                      <a:avLst/>
                    </a:prstGeom>
                    <a:noFill/>
                  </pic:spPr>
                </pic:pic>
              </a:graphicData>
            </a:graphic>
            <wp14:sizeRelH relativeFrom="margin">
              <wp14:pctWidth>0</wp14:pctWidth>
            </wp14:sizeRelH>
            <wp14:sizeRelV relativeFrom="margin">
              <wp14:pctHeight>0</wp14:pctHeight>
            </wp14:sizeRelV>
          </wp:anchor>
        </w:drawing>
      </w:r>
      <w:r w:rsidR="007F42BB" w:rsidRPr="00184C59">
        <w:rPr>
          <w:noProof/>
        </w:rPr>
        <mc:AlternateContent>
          <mc:Choice Requires="wps">
            <w:drawing>
              <wp:anchor distT="45720" distB="45720" distL="114300" distR="114300" simplePos="0" relativeHeight="251662336" behindDoc="0" locked="0" layoutInCell="1" allowOverlap="1" wp14:anchorId="7D905925" wp14:editId="4023F03F">
                <wp:simplePos x="0" y="0"/>
                <wp:positionH relativeFrom="page">
                  <wp:posOffset>5795010</wp:posOffset>
                </wp:positionH>
                <wp:positionV relativeFrom="paragraph">
                  <wp:posOffset>3941445</wp:posOffset>
                </wp:positionV>
                <wp:extent cx="2790825" cy="3422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925" id="_x0000_s1027" type="#_x0000_t202" style="position:absolute;margin-left:456.3pt;margin-top:310.35pt;width:219.75pt;height:26.95pt;rotation:-90;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A/22JSFQIAAAgEAAAOAAAAAAAAAAAAAAAAAC4CAABkcnMvZTJvRG9jLnhtbFBLAQItABQA&#13;&#10;BgAIAAAAIQDaf2dt4gAAABIBAAAPAAAAAAAAAAAAAAAAAG8EAABkcnMvZG93bnJldi54bWxQSwUG&#13;&#10;AAAAAAQABADzAAAAfgUAAAAA&#13;&#10;" filled="f" stroked="f">
                <v:textbo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v:textbox>
                <w10:wrap type="square" anchorx="page"/>
              </v:shape>
            </w:pict>
          </mc:Fallback>
        </mc:AlternateContent>
      </w:r>
      <w:r w:rsidR="00184C59" w:rsidRPr="00184C59">
        <w:rPr>
          <w:noProof/>
        </w:rPr>
        <mc:AlternateContent>
          <mc:Choice Requires="wps">
            <w:drawing>
              <wp:anchor distT="45720" distB="45720" distL="114300" distR="114300" simplePos="0" relativeHeight="251668480" behindDoc="0" locked="0" layoutInCell="1" allowOverlap="1" wp14:anchorId="75EF0631" wp14:editId="7DC3D74C">
                <wp:simplePos x="0" y="0"/>
                <wp:positionH relativeFrom="column">
                  <wp:posOffset>-550545</wp:posOffset>
                </wp:positionH>
                <wp:positionV relativeFrom="paragraph">
                  <wp:posOffset>367030</wp:posOffset>
                </wp:positionV>
                <wp:extent cx="6464300" cy="508635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5086350"/>
                        </a:xfrm>
                        <a:prstGeom prst="rect">
                          <a:avLst/>
                        </a:prstGeom>
                        <a:noFill/>
                        <a:ln w="9525">
                          <a:noFill/>
                          <a:miter lim="800000"/>
                          <a:headEnd/>
                          <a:tailEnd/>
                        </a:ln>
                      </wps:spPr>
                      <wps:txbx>
                        <w:txbxContent>
                          <w:p w14:paraId="5EE84A1A" w14:textId="77777777" w:rsidR="007F42BB" w:rsidRDefault="007F42BB">
                            <w:pPr>
                              <w:rPr>
                                <w:b/>
                                <w:bCs/>
                                <w:sz w:val="32"/>
                                <w:szCs w:val="32"/>
                              </w:rPr>
                            </w:pPr>
                          </w:p>
                          <w:p w14:paraId="26E70F8B" w14:textId="1740FE09" w:rsidR="007F42BB" w:rsidRDefault="007F42BB">
                            <w:pPr>
                              <w:rPr>
                                <w:b/>
                                <w:bCs/>
                                <w:sz w:val="32"/>
                                <w:szCs w:val="32"/>
                              </w:rPr>
                            </w:pPr>
                          </w:p>
                          <w:p w14:paraId="335E6135" w14:textId="77777777" w:rsidR="007F42BB" w:rsidRDefault="007F42BB">
                            <w:pPr>
                              <w:rPr>
                                <w:b/>
                                <w:bCs/>
                                <w:sz w:val="32"/>
                                <w:szCs w:val="32"/>
                              </w:rPr>
                            </w:pPr>
                          </w:p>
                          <w:p w14:paraId="4899528F" w14:textId="77777777" w:rsidR="007F42BB" w:rsidRDefault="007F42BB">
                            <w:pPr>
                              <w:rPr>
                                <w:b/>
                                <w:bCs/>
                                <w:sz w:val="32"/>
                                <w:szCs w:val="32"/>
                              </w:rPr>
                            </w:pPr>
                          </w:p>
                          <w:p w14:paraId="6E5DC6DD" w14:textId="7A5197F8" w:rsidR="00467642" w:rsidRPr="007F42BB" w:rsidRDefault="00467642" w:rsidP="007F42BB">
                            <w:pPr>
                              <w:rPr>
                                <w:b/>
                                <w:bCs/>
                                <w:sz w:val="32"/>
                                <w:szCs w:val="32"/>
                              </w:rPr>
                            </w:pPr>
                            <w:r w:rsidRPr="007F42BB">
                              <w:rPr>
                                <w:b/>
                                <w:bCs/>
                                <w:sz w:val="32"/>
                                <w:szCs w:val="32"/>
                              </w:rPr>
                              <w:t xml:space="preserve">Sekundarstufe </w:t>
                            </w:r>
                            <w:r w:rsidR="00B22053" w:rsidRPr="007F42BB">
                              <w:rPr>
                                <w:b/>
                                <w:bCs/>
                                <w:sz w:val="32"/>
                                <w:szCs w:val="32"/>
                              </w:rPr>
                              <w:t>I</w:t>
                            </w:r>
                            <w:r w:rsidR="00A95F78">
                              <w:rPr>
                                <w:b/>
                                <w:bCs/>
                                <w:sz w:val="32"/>
                                <w:szCs w:val="32"/>
                              </w:rPr>
                              <w:t>I</w:t>
                            </w:r>
                          </w:p>
                          <w:p w14:paraId="3B793D16" w14:textId="2A5A47D9" w:rsidR="00A95F78" w:rsidRDefault="00A95F78" w:rsidP="007F42BB">
                            <w:pPr>
                              <w:rPr>
                                <w:b/>
                                <w:bCs/>
                                <w:sz w:val="32"/>
                                <w:szCs w:val="32"/>
                              </w:rPr>
                            </w:pPr>
                            <w:r>
                              <w:rPr>
                                <w:b/>
                                <w:bCs/>
                                <w:sz w:val="32"/>
                                <w:szCs w:val="32"/>
                              </w:rPr>
                              <w:t>Überfremdung</w:t>
                            </w:r>
                            <w:r w:rsidR="003E49B7">
                              <w:rPr>
                                <w:b/>
                                <w:bCs/>
                                <w:sz w:val="32"/>
                                <w:szCs w:val="32"/>
                              </w:rPr>
                              <w:br/>
                            </w:r>
                            <w:r>
                              <w:rPr>
                                <w:b/>
                                <w:bCs/>
                                <w:sz w:val="32"/>
                                <w:szCs w:val="32"/>
                              </w:rPr>
                              <w:t>Migrationsgeschichten im Aargau</w:t>
                            </w:r>
                          </w:p>
                          <w:p w14:paraId="0DC10BBC" w14:textId="77777777" w:rsidR="00C6558B" w:rsidRPr="007F42BB" w:rsidRDefault="00C6558B" w:rsidP="007F42BB">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0631" id="_x0000_s1028" type="#_x0000_t202" style="position:absolute;margin-left:-43.35pt;margin-top:28.9pt;width:509pt;height:40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" filled="f" stroked="f">
                <v:textbox>
                  <w:txbxContent>
                    <w:p w14:paraId="5EE84A1A" w14:textId="77777777" w:rsidR="007F42BB" w:rsidRDefault="007F42BB">
                      <w:pPr>
                        <w:rPr>
                          <w:b/>
                          <w:bCs/>
                          <w:sz w:val="32"/>
                          <w:szCs w:val="32"/>
                        </w:rPr>
                      </w:pPr>
                    </w:p>
                    <w:p w14:paraId="26E70F8B" w14:textId="1740FE09" w:rsidR="007F42BB" w:rsidRDefault="007F42BB">
                      <w:pPr>
                        <w:rPr>
                          <w:b/>
                          <w:bCs/>
                          <w:sz w:val="32"/>
                          <w:szCs w:val="32"/>
                        </w:rPr>
                      </w:pPr>
                    </w:p>
                    <w:p w14:paraId="335E6135" w14:textId="77777777" w:rsidR="007F42BB" w:rsidRDefault="007F42BB">
                      <w:pPr>
                        <w:rPr>
                          <w:b/>
                          <w:bCs/>
                          <w:sz w:val="32"/>
                          <w:szCs w:val="32"/>
                        </w:rPr>
                      </w:pPr>
                    </w:p>
                    <w:p w14:paraId="4899528F" w14:textId="77777777" w:rsidR="007F42BB" w:rsidRDefault="007F42BB">
                      <w:pPr>
                        <w:rPr>
                          <w:b/>
                          <w:bCs/>
                          <w:sz w:val="32"/>
                          <w:szCs w:val="32"/>
                        </w:rPr>
                      </w:pPr>
                    </w:p>
                    <w:p w14:paraId="6E5DC6DD" w14:textId="7A5197F8" w:rsidR="00467642" w:rsidRPr="007F42BB" w:rsidRDefault="00467642" w:rsidP="007F42BB">
                      <w:pPr>
                        <w:rPr>
                          <w:b/>
                          <w:bCs/>
                          <w:sz w:val="32"/>
                          <w:szCs w:val="32"/>
                        </w:rPr>
                      </w:pPr>
                      <w:r w:rsidRPr="007F42BB">
                        <w:rPr>
                          <w:b/>
                          <w:bCs/>
                          <w:sz w:val="32"/>
                          <w:szCs w:val="32"/>
                        </w:rPr>
                        <w:t xml:space="preserve">Sekundarstufe </w:t>
                      </w:r>
                      <w:r w:rsidR="00B22053" w:rsidRPr="007F42BB">
                        <w:rPr>
                          <w:b/>
                          <w:bCs/>
                          <w:sz w:val="32"/>
                          <w:szCs w:val="32"/>
                        </w:rPr>
                        <w:t>I</w:t>
                      </w:r>
                      <w:r w:rsidR="00A95F78">
                        <w:rPr>
                          <w:b/>
                          <w:bCs/>
                          <w:sz w:val="32"/>
                          <w:szCs w:val="32"/>
                        </w:rPr>
                        <w:t>I</w:t>
                      </w:r>
                    </w:p>
                    <w:p w14:paraId="3B793D16" w14:textId="2A5A47D9" w:rsidR="00A95F78" w:rsidRDefault="00A95F78" w:rsidP="007F42BB">
                      <w:pPr>
                        <w:rPr>
                          <w:b/>
                          <w:bCs/>
                          <w:sz w:val="32"/>
                          <w:szCs w:val="32"/>
                        </w:rPr>
                      </w:pPr>
                      <w:r>
                        <w:rPr>
                          <w:b/>
                          <w:bCs/>
                          <w:sz w:val="32"/>
                          <w:szCs w:val="32"/>
                        </w:rPr>
                        <w:t>Überfremdung</w:t>
                      </w:r>
                      <w:r w:rsidR="003E49B7">
                        <w:rPr>
                          <w:b/>
                          <w:bCs/>
                          <w:sz w:val="32"/>
                          <w:szCs w:val="32"/>
                        </w:rPr>
                        <w:br/>
                      </w:r>
                      <w:r>
                        <w:rPr>
                          <w:b/>
                          <w:bCs/>
                          <w:sz w:val="32"/>
                          <w:szCs w:val="32"/>
                        </w:rPr>
                        <w:t>Migrationsgeschichten im Aargau</w:t>
                      </w:r>
                    </w:p>
                    <w:p w14:paraId="0DC10BBC" w14:textId="77777777" w:rsidR="00C6558B" w:rsidRPr="007F42BB" w:rsidRDefault="00C6558B" w:rsidP="007F42BB">
                      <w:pPr>
                        <w:rPr>
                          <w:b/>
                          <w:bCs/>
                          <w:sz w:val="32"/>
                          <w:szCs w:val="32"/>
                        </w:rPr>
                      </w:pPr>
                    </w:p>
                  </w:txbxContent>
                </v:textbox>
                <w10:wrap type="square"/>
              </v:shape>
            </w:pict>
          </mc:Fallback>
        </mc:AlternateContent>
      </w:r>
    </w:p>
    <w:p w14:paraId="67106AA8" w14:textId="77777777" w:rsidR="00C47755" w:rsidRDefault="00C47755">
      <w:pPr>
        <w:spacing w:after="160"/>
        <w:rPr>
          <w:b/>
          <w:bCs/>
          <w:caps/>
          <w:color w:val="7F7F7F" w:themeColor="text1" w:themeTint="80"/>
          <w:sz w:val="28"/>
          <w:szCs w:val="28"/>
        </w:rPr>
      </w:pPr>
      <w:bookmarkStart w:id="0" w:name="_Hlk69298560"/>
      <w:r>
        <w:rPr>
          <w:b/>
          <w:bCs/>
          <w:caps/>
          <w:color w:val="7F7F7F" w:themeColor="text1" w:themeTint="80"/>
          <w:sz w:val="28"/>
          <w:szCs w:val="28"/>
        </w:rPr>
        <w:br w:type="page"/>
      </w:r>
    </w:p>
    <w:p w14:paraId="2CE5FC7C" w14:textId="56B4899F" w:rsidR="00A95F78" w:rsidRPr="00A95F78" w:rsidRDefault="00A95F78" w:rsidP="00A95F78">
      <w:pPr>
        <w:spacing w:after="480" w:line="288" w:lineRule="auto"/>
        <w:rPr>
          <w:b/>
          <w:bCs/>
          <w:caps/>
          <w:color w:val="7F7F7F" w:themeColor="text1" w:themeTint="80"/>
          <w:sz w:val="28"/>
          <w:szCs w:val="28"/>
        </w:rPr>
      </w:pPr>
      <w:r w:rsidRPr="00A95F78">
        <w:rPr>
          <w:b/>
          <w:bCs/>
          <w:caps/>
          <w:color w:val="7F7F7F" w:themeColor="text1" w:themeTint="80"/>
          <w:sz w:val="28"/>
          <w:szCs w:val="28"/>
        </w:rPr>
        <w:lastRenderedPageBreak/>
        <w:t>«Überfremdung» - Migrationsgeschichten im Aargau</w:t>
      </w:r>
    </w:p>
    <w:bookmarkEnd w:id="0"/>
    <w:p w14:paraId="47DFC584" w14:textId="77777777" w:rsidR="009144C7" w:rsidRDefault="009144C7" w:rsidP="009144C7">
      <w:pPr>
        <w:pBdr>
          <w:bottom w:val="single" w:sz="4" w:space="1" w:color="auto"/>
        </w:pBdr>
        <w:spacing w:line="288" w:lineRule="auto"/>
        <w:rPr>
          <w:b/>
          <w:bCs/>
          <w:caps/>
          <w:color w:val="7F7F7F" w:themeColor="text1" w:themeTint="80"/>
          <w:sz w:val="28"/>
          <w:szCs w:val="28"/>
        </w:rPr>
      </w:pPr>
    </w:p>
    <w:p w14:paraId="6EA93EDA" w14:textId="77777777" w:rsidR="009144C7" w:rsidRPr="00666ACA" w:rsidRDefault="009144C7" w:rsidP="009144C7">
      <w:pPr>
        <w:spacing w:line="288" w:lineRule="auto"/>
        <w:rPr>
          <w:b/>
          <w:bCs/>
          <w:caps/>
          <w:color w:val="7F7F7F" w:themeColor="text1" w:themeTint="80"/>
          <w:sz w:val="28"/>
          <w:szCs w:val="28"/>
        </w:rPr>
      </w:pPr>
    </w:p>
    <w:p w14:paraId="2EAC723A" w14:textId="495914AA" w:rsidR="00A95F78" w:rsidRPr="009144C7" w:rsidRDefault="0083458B" w:rsidP="005A12EB">
      <w:pPr>
        <w:spacing w:afterLines="200" w:after="480" w:line="240" w:lineRule="auto"/>
        <w:rPr>
          <w:caps/>
          <w:color w:val="7F7F7F" w:themeColor="text1" w:themeTint="80"/>
          <w:sz w:val="20"/>
          <w:szCs w:val="20"/>
        </w:rPr>
      </w:pPr>
      <w:r w:rsidRPr="00B36B01">
        <w:rPr>
          <w:color w:val="7F7F7F" w:themeColor="text1" w:themeTint="80"/>
          <w:sz w:val="24"/>
          <w:szCs w:val="24"/>
        </w:rPr>
        <w:t>Lernziele</w:t>
      </w:r>
      <w:r w:rsidRPr="009144C7">
        <w:rPr>
          <w:color w:val="7F7F7F" w:themeColor="text1" w:themeTint="80"/>
          <w:sz w:val="20"/>
          <w:szCs w:val="20"/>
        </w:rPr>
        <w:t>:</w:t>
      </w:r>
    </w:p>
    <w:p w14:paraId="246B0A38" w14:textId="4282362A" w:rsidR="00A95F78" w:rsidRPr="0083458B" w:rsidRDefault="001E17AD" w:rsidP="005A12EB">
      <w:pPr>
        <w:numPr>
          <w:ilvl w:val="0"/>
          <w:numId w:val="14"/>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9144C7" w:rsidRPr="0083458B">
        <w:rPr>
          <w:color w:val="000000" w:themeColor="text1"/>
          <w:sz w:val="20"/>
          <w:szCs w:val="20"/>
        </w:rPr>
        <w:t>Wirtschaftswachstum</w:t>
      </w:r>
      <w:r w:rsidR="0083458B" w:rsidRPr="0083458B">
        <w:rPr>
          <w:color w:val="000000" w:themeColor="text1"/>
          <w:sz w:val="20"/>
          <w:szCs w:val="20"/>
        </w:rPr>
        <w:t xml:space="preserve"> und gesellschaftliche </w:t>
      </w:r>
      <w:r w:rsidR="009144C7" w:rsidRPr="0083458B">
        <w:rPr>
          <w:color w:val="000000" w:themeColor="text1"/>
          <w:sz w:val="20"/>
          <w:szCs w:val="20"/>
        </w:rPr>
        <w:t>Veränderungen</w:t>
      </w:r>
      <w:r w:rsidR="0083458B" w:rsidRPr="0083458B">
        <w:rPr>
          <w:color w:val="000000" w:themeColor="text1"/>
          <w:sz w:val="20"/>
          <w:szCs w:val="20"/>
        </w:rPr>
        <w:t xml:space="preserve"> in der </w:t>
      </w:r>
      <w:r w:rsidRPr="0083458B">
        <w:rPr>
          <w:color w:val="000000" w:themeColor="text1"/>
          <w:sz w:val="20"/>
          <w:szCs w:val="20"/>
        </w:rPr>
        <w:t>Schweiz</w:t>
      </w:r>
      <w:r w:rsidR="0083458B" w:rsidRPr="0083458B">
        <w:rPr>
          <w:color w:val="000000" w:themeColor="text1"/>
          <w:sz w:val="20"/>
          <w:szCs w:val="20"/>
        </w:rPr>
        <w:t xml:space="preserve"> nach 1945 verstehen und deren </w:t>
      </w:r>
      <w:r w:rsidRPr="0083458B">
        <w:rPr>
          <w:color w:val="000000" w:themeColor="text1"/>
          <w:sz w:val="20"/>
          <w:szCs w:val="20"/>
        </w:rPr>
        <w:t>Interdependenz</w:t>
      </w:r>
      <w:r w:rsidR="0083458B" w:rsidRPr="0083458B">
        <w:rPr>
          <w:color w:val="000000" w:themeColor="text1"/>
          <w:sz w:val="20"/>
          <w:szCs w:val="20"/>
        </w:rPr>
        <w:t xml:space="preserve"> mit der </w:t>
      </w:r>
      <w:r w:rsidRPr="0083458B">
        <w:rPr>
          <w:color w:val="000000" w:themeColor="text1"/>
          <w:sz w:val="20"/>
          <w:szCs w:val="20"/>
        </w:rPr>
        <w:t>Politik</w:t>
      </w:r>
      <w:r w:rsidR="0083458B" w:rsidRPr="0083458B">
        <w:rPr>
          <w:color w:val="000000" w:themeColor="text1"/>
          <w:sz w:val="20"/>
          <w:szCs w:val="20"/>
        </w:rPr>
        <w:t xml:space="preserve"> erkennen. </w:t>
      </w:r>
    </w:p>
    <w:p w14:paraId="3973D83E" w14:textId="15DEE6BC" w:rsidR="00A95F78" w:rsidRPr="0083458B" w:rsidRDefault="001E17AD" w:rsidP="005A12EB">
      <w:pPr>
        <w:numPr>
          <w:ilvl w:val="0"/>
          <w:numId w:val="14"/>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83458B" w:rsidRPr="0083458B">
        <w:rPr>
          <w:color w:val="000000" w:themeColor="text1"/>
          <w:sz w:val="20"/>
          <w:szCs w:val="20"/>
        </w:rPr>
        <w:t xml:space="preserve">die besonderen </w:t>
      </w:r>
      <w:r w:rsidRPr="0083458B">
        <w:rPr>
          <w:color w:val="000000" w:themeColor="text1"/>
          <w:sz w:val="20"/>
          <w:szCs w:val="20"/>
        </w:rPr>
        <w:t>Eigenheiten</w:t>
      </w:r>
      <w:r w:rsidR="0083458B" w:rsidRPr="0083458B">
        <w:rPr>
          <w:color w:val="000000" w:themeColor="text1"/>
          <w:sz w:val="20"/>
          <w:szCs w:val="20"/>
        </w:rPr>
        <w:t xml:space="preserve"> ausgewählter historischer </w:t>
      </w:r>
      <w:r w:rsidRPr="0083458B">
        <w:rPr>
          <w:color w:val="000000" w:themeColor="text1"/>
          <w:sz w:val="20"/>
          <w:szCs w:val="20"/>
        </w:rPr>
        <w:t>Materialien</w:t>
      </w:r>
      <w:r w:rsidR="0083458B" w:rsidRPr="0083458B">
        <w:rPr>
          <w:color w:val="000000" w:themeColor="text1"/>
          <w:sz w:val="20"/>
          <w:szCs w:val="20"/>
        </w:rPr>
        <w:t xml:space="preserve"> (z.</w:t>
      </w:r>
      <w:r>
        <w:rPr>
          <w:color w:val="000000" w:themeColor="text1"/>
          <w:sz w:val="20"/>
          <w:szCs w:val="20"/>
        </w:rPr>
        <w:t>B</w:t>
      </w:r>
      <w:r w:rsidR="0083458B" w:rsidRPr="0083458B">
        <w:rPr>
          <w:color w:val="000000" w:themeColor="text1"/>
          <w:sz w:val="20"/>
          <w:szCs w:val="20"/>
        </w:rPr>
        <w:t xml:space="preserve">. </w:t>
      </w:r>
      <w:r>
        <w:rPr>
          <w:color w:val="000000" w:themeColor="text1"/>
          <w:sz w:val="20"/>
          <w:szCs w:val="20"/>
        </w:rPr>
        <w:t>T</w:t>
      </w:r>
      <w:r w:rsidR="0083458B" w:rsidRPr="0083458B">
        <w:rPr>
          <w:color w:val="000000" w:themeColor="text1"/>
          <w:sz w:val="20"/>
          <w:szCs w:val="20"/>
        </w:rPr>
        <w:t xml:space="preserve">exte, </w:t>
      </w:r>
      <w:r w:rsidRPr="0083458B">
        <w:rPr>
          <w:color w:val="000000" w:themeColor="text1"/>
          <w:sz w:val="20"/>
          <w:szCs w:val="20"/>
        </w:rPr>
        <w:t>Bilder</w:t>
      </w:r>
      <w:r w:rsidR="0083458B" w:rsidRPr="0083458B">
        <w:rPr>
          <w:color w:val="000000" w:themeColor="text1"/>
          <w:sz w:val="20"/>
          <w:szCs w:val="20"/>
        </w:rPr>
        <w:t>,</w:t>
      </w:r>
      <w:r>
        <w:rPr>
          <w:color w:val="000000" w:themeColor="text1"/>
          <w:sz w:val="20"/>
          <w:szCs w:val="20"/>
        </w:rPr>
        <w:t xml:space="preserve"> T</w:t>
      </w:r>
      <w:r w:rsidR="0083458B" w:rsidRPr="0083458B">
        <w:rPr>
          <w:color w:val="000000" w:themeColor="text1"/>
          <w:sz w:val="20"/>
          <w:szCs w:val="20"/>
        </w:rPr>
        <w:t xml:space="preserve">ondokumente, </w:t>
      </w:r>
      <w:r>
        <w:rPr>
          <w:color w:val="000000" w:themeColor="text1"/>
          <w:sz w:val="20"/>
          <w:szCs w:val="20"/>
        </w:rPr>
        <w:t>F</w:t>
      </w:r>
      <w:r w:rsidR="0083458B" w:rsidRPr="0083458B">
        <w:rPr>
          <w:color w:val="000000" w:themeColor="text1"/>
          <w:sz w:val="20"/>
          <w:szCs w:val="20"/>
        </w:rPr>
        <w:t xml:space="preserve">ilmdokumente, </w:t>
      </w:r>
      <w:r>
        <w:rPr>
          <w:color w:val="000000" w:themeColor="text1"/>
          <w:sz w:val="20"/>
          <w:szCs w:val="20"/>
        </w:rPr>
        <w:t>Z</w:t>
      </w:r>
      <w:r w:rsidR="0083458B" w:rsidRPr="0083458B">
        <w:rPr>
          <w:color w:val="000000" w:themeColor="text1"/>
          <w:sz w:val="20"/>
          <w:szCs w:val="20"/>
        </w:rPr>
        <w:t xml:space="preserve">eitzeugenbefragungen) diskutieren und deren </w:t>
      </w:r>
      <w:r>
        <w:rPr>
          <w:color w:val="000000" w:themeColor="text1"/>
          <w:sz w:val="20"/>
          <w:szCs w:val="20"/>
        </w:rPr>
        <w:t>P</w:t>
      </w:r>
      <w:r w:rsidR="0083458B" w:rsidRPr="0083458B">
        <w:rPr>
          <w:color w:val="000000" w:themeColor="text1"/>
          <w:sz w:val="20"/>
          <w:szCs w:val="20"/>
        </w:rPr>
        <w:t xml:space="preserve">otential und </w:t>
      </w:r>
      <w:r>
        <w:rPr>
          <w:color w:val="000000" w:themeColor="text1"/>
          <w:sz w:val="20"/>
          <w:szCs w:val="20"/>
        </w:rPr>
        <w:t>G</w:t>
      </w:r>
      <w:r w:rsidR="0083458B" w:rsidRPr="0083458B">
        <w:rPr>
          <w:color w:val="000000" w:themeColor="text1"/>
          <w:sz w:val="20"/>
          <w:szCs w:val="20"/>
        </w:rPr>
        <w:t xml:space="preserve">renzen für die historische </w:t>
      </w:r>
      <w:r w:rsidRPr="0083458B">
        <w:rPr>
          <w:color w:val="000000" w:themeColor="text1"/>
          <w:sz w:val="20"/>
          <w:szCs w:val="20"/>
        </w:rPr>
        <w:t>Analyse</w:t>
      </w:r>
      <w:r w:rsidR="0083458B" w:rsidRPr="0083458B">
        <w:rPr>
          <w:color w:val="000000" w:themeColor="text1"/>
          <w:sz w:val="20"/>
          <w:szCs w:val="20"/>
        </w:rPr>
        <w:t xml:space="preserve"> beurteilen.</w:t>
      </w:r>
    </w:p>
    <w:p w14:paraId="2C3B8A75" w14:textId="586DBE24" w:rsidR="00A95F78" w:rsidRPr="0083458B" w:rsidRDefault="001E17AD" w:rsidP="005A12EB">
      <w:pPr>
        <w:numPr>
          <w:ilvl w:val="0"/>
          <w:numId w:val="14"/>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83458B" w:rsidRPr="0083458B">
        <w:rPr>
          <w:color w:val="000000" w:themeColor="text1"/>
          <w:sz w:val="20"/>
          <w:szCs w:val="20"/>
        </w:rPr>
        <w:t xml:space="preserve">selbstständig </w:t>
      </w:r>
      <w:r w:rsidRPr="0083458B">
        <w:rPr>
          <w:color w:val="000000" w:themeColor="text1"/>
          <w:sz w:val="20"/>
          <w:szCs w:val="20"/>
        </w:rPr>
        <w:t>Materialien</w:t>
      </w:r>
      <w:r w:rsidR="0083458B" w:rsidRPr="0083458B">
        <w:rPr>
          <w:color w:val="000000" w:themeColor="text1"/>
          <w:sz w:val="20"/>
          <w:szCs w:val="20"/>
        </w:rPr>
        <w:t xml:space="preserve"> finden und deren </w:t>
      </w:r>
      <w:r w:rsidRPr="0083458B">
        <w:rPr>
          <w:color w:val="000000" w:themeColor="text1"/>
          <w:sz w:val="20"/>
          <w:szCs w:val="20"/>
        </w:rPr>
        <w:t>Informationsgehalt</w:t>
      </w:r>
      <w:r w:rsidR="0083458B" w:rsidRPr="0083458B">
        <w:rPr>
          <w:color w:val="000000" w:themeColor="text1"/>
          <w:sz w:val="20"/>
          <w:szCs w:val="20"/>
        </w:rPr>
        <w:t xml:space="preserve"> auf eine bestimmte </w:t>
      </w:r>
      <w:r w:rsidRPr="0083458B">
        <w:rPr>
          <w:color w:val="000000" w:themeColor="text1"/>
          <w:sz w:val="20"/>
          <w:szCs w:val="20"/>
        </w:rPr>
        <w:t>Fragestellung</w:t>
      </w:r>
      <w:r w:rsidR="0083458B" w:rsidRPr="0083458B">
        <w:rPr>
          <w:color w:val="000000" w:themeColor="text1"/>
          <w:sz w:val="20"/>
          <w:szCs w:val="20"/>
        </w:rPr>
        <w:t xml:space="preserve"> der </w:t>
      </w:r>
      <w:r>
        <w:rPr>
          <w:color w:val="000000" w:themeColor="text1"/>
          <w:sz w:val="20"/>
          <w:szCs w:val="20"/>
        </w:rPr>
        <w:t>M</w:t>
      </w:r>
      <w:r w:rsidR="0083458B" w:rsidRPr="0083458B">
        <w:rPr>
          <w:color w:val="000000" w:themeColor="text1"/>
          <w:sz w:val="20"/>
          <w:szCs w:val="20"/>
        </w:rPr>
        <w:t>igrationsgeschichte hin beurteilen.</w:t>
      </w:r>
    </w:p>
    <w:p w14:paraId="033B6C5F" w14:textId="773D71D3" w:rsidR="00A95F78" w:rsidRPr="00E3521F" w:rsidRDefault="006A3094" w:rsidP="005A12EB">
      <w:pPr>
        <w:numPr>
          <w:ilvl w:val="0"/>
          <w:numId w:val="14"/>
        </w:numPr>
        <w:spacing w:afterLines="200" w:after="480" w:line="240" w:lineRule="auto"/>
        <w:rPr>
          <w:caps/>
          <w:color w:val="000000" w:themeColor="text1"/>
          <w:sz w:val="20"/>
          <w:szCs w:val="20"/>
        </w:rPr>
      </w:pPr>
      <w:r w:rsidRPr="00F533BF">
        <w:rPr>
          <w:color w:val="000000" w:themeColor="text1"/>
          <w:sz w:val="20"/>
          <w:szCs w:val="20"/>
        </w:rPr>
        <w:t xml:space="preserve">Die Schüler*innen können </w:t>
      </w:r>
      <w:r w:rsidR="0083458B" w:rsidRPr="0083458B">
        <w:rPr>
          <w:color w:val="000000" w:themeColor="text1"/>
          <w:sz w:val="20"/>
          <w:szCs w:val="20"/>
        </w:rPr>
        <w:t xml:space="preserve">die </w:t>
      </w:r>
      <w:r w:rsidRPr="0083458B">
        <w:rPr>
          <w:color w:val="000000" w:themeColor="text1"/>
          <w:sz w:val="20"/>
          <w:szCs w:val="20"/>
        </w:rPr>
        <w:t>Bedeutung</w:t>
      </w:r>
      <w:r w:rsidR="0083458B" w:rsidRPr="0083458B">
        <w:rPr>
          <w:color w:val="000000" w:themeColor="text1"/>
          <w:sz w:val="20"/>
          <w:szCs w:val="20"/>
        </w:rPr>
        <w:t xml:space="preserve"> der </w:t>
      </w:r>
      <w:r w:rsidRPr="0083458B">
        <w:rPr>
          <w:color w:val="000000" w:themeColor="text1"/>
          <w:sz w:val="20"/>
          <w:szCs w:val="20"/>
        </w:rPr>
        <w:t>Geschichte</w:t>
      </w:r>
      <w:r w:rsidR="0083458B" w:rsidRPr="0083458B">
        <w:rPr>
          <w:color w:val="000000" w:themeColor="text1"/>
          <w:sz w:val="20"/>
          <w:szCs w:val="20"/>
        </w:rPr>
        <w:t xml:space="preserve"> für den </w:t>
      </w:r>
      <w:r w:rsidRPr="0083458B">
        <w:rPr>
          <w:color w:val="000000" w:themeColor="text1"/>
          <w:sz w:val="20"/>
          <w:szCs w:val="20"/>
        </w:rPr>
        <w:t>Zusammenhalt</w:t>
      </w:r>
      <w:r w:rsidR="0083458B" w:rsidRPr="0083458B">
        <w:rPr>
          <w:color w:val="000000" w:themeColor="text1"/>
          <w:sz w:val="20"/>
          <w:szCs w:val="20"/>
        </w:rPr>
        <w:t xml:space="preserve"> einer </w:t>
      </w:r>
      <w:r w:rsidRPr="0083458B">
        <w:rPr>
          <w:color w:val="000000" w:themeColor="text1"/>
          <w:sz w:val="20"/>
          <w:szCs w:val="20"/>
        </w:rPr>
        <w:t>Gesellschaft</w:t>
      </w:r>
      <w:r w:rsidR="0083458B" w:rsidRPr="0083458B">
        <w:rPr>
          <w:color w:val="000000" w:themeColor="text1"/>
          <w:sz w:val="20"/>
          <w:szCs w:val="20"/>
        </w:rPr>
        <w:t xml:space="preserve"> und ihrer </w:t>
      </w:r>
      <w:r w:rsidRPr="0083458B">
        <w:rPr>
          <w:color w:val="000000" w:themeColor="text1"/>
          <w:sz w:val="20"/>
          <w:szCs w:val="20"/>
        </w:rPr>
        <w:t>Abgrenzung</w:t>
      </w:r>
      <w:r w:rsidR="0083458B" w:rsidRPr="0083458B">
        <w:rPr>
          <w:color w:val="000000" w:themeColor="text1"/>
          <w:sz w:val="20"/>
          <w:szCs w:val="20"/>
        </w:rPr>
        <w:t xml:space="preserve"> nach aussen darlegen.</w:t>
      </w:r>
    </w:p>
    <w:p w14:paraId="1E64BE4D" w14:textId="77777777" w:rsidR="00E3521F" w:rsidRPr="004F3401" w:rsidRDefault="00E3521F" w:rsidP="00B12FB3">
      <w:pPr>
        <w:spacing w:afterLines="200" w:after="480" w:line="240" w:lineRule="auto"/>
        <w:ind w:left="720"/>
        <w:rPr>
          <w:caps/>
          <w:color w:val="000000" w:themeColor="text1"/>
          <w:sz w:val="20"/>
          <w:szCs w:val="20"/>
        </w:rPr>
      </w:pPr>
    </w:p>
    <w:p w14:paraId="2A593553" w14:textId="77777777" w:rsidR="004F3401" w:rsidRPr="008F6FD3" w:rsidRDefault="004F3401" w:rsidP="00B12FB3">
      <w:pPr>
        <w:spacing w:line="240" w:lineRule="auto"/>
        <w:rPr>
          <w:iCs/>
          <w:color w:val="7F7F7F" w:themeColor="text1" w:themeTint="80"/>
          <w:sz w:val="24"/>
          <w:szCs w:val="24"/>
        </w:rPr>
      </w:pPr>
      <w:r w:rsidRPr="008F6FD3">
        <w:rPr>
          <w:iCs/>
          <w:color w:val="7F7F7F" w:themeColor="text1" w:themeTint="80"/>
          <w:sz w:val="24"/>
          <w:szCs w:val="24"/>
        </w:rPr>
        <w:t>Kommentar</w:t>
      </w:r>
    </w:p>
    <w:p w14:paraId="19B91F07" w14:textId="3493CF7E" w:rsidR="00A95F78" w:rsidRPr="0083458B" w:rsidRDefault="00B134A6" w:rsidP="00B12FB3">
      <w:pPr>
        <w:spacing w:afterLines="200" w:after="480" w:line="240" w:lineRule="auto"/>
        <w:rPr>
          <w:i/>
          <w:caps/>
          <w:color w:val="000000" w:themeColor="text1"/>
          <w:sz w:val="20"/>
          <w:szCs w:val="20"/>
        </w:rPr>
      </w:pPr>
      <w:r>
        <w:rPr>
          <w:color w:val="000000" w:themeColor="text1"/>
          <w:sz w:val="20"/>
          <w:szCs w:val="20"/>
        </w:rPr>
        <w:t>A</w:t>
      </w:r>
      <w:r w:rsidR="0083458B" w:rsidRPr="0083458B">
        <w:rPr>
          <w:color w:val="000000" w:themeColor="text1"/>
          <w:sz w:val="20"/>
          <w:szCs w:val="20"/>
        </w:rPr>
        <w:t xml:space="preserve">ls </w:t>
      </w:r>
      <w:r w:rsidRPr="0083458B">
        <w:rPr>
          <w:color w:val="000000" w:themeColor="text1"/>
          <w:sz w:val="20"/>
          <w:szCs w:val="20"/>
        </w:rPr>
        <w:t>Vorbereitung</w:t>
      </w:r>
      <w:r w:rsidR="0083458B" w:rsidRPr="0083458B">
        <w:rPr>
          <w:color w:val="000000" w:themeColor="text1"/>
          <w:sz w:val="20"/>
          <w:szCs w:val="20"/>
        </w:rPr>
        <w:t xml:space="preserve"> auf die </w:t>
      </w:r>
      <w:r w:rsidRPr="0083458B">
        <w:rPr>
          <w:color w:val="000000" w:themeColor="text1"/>
          <w:sz w:val="20"/>
          <w:szCs w:val="20"/>
        </w:rPr>
        <w:t>Bearbeitung</w:t>
      </w:r>
      <w:r w:rsidR="0083458B" w:rsidRPr="0083458B">
        <w:rPr>
          <w:color w:val="000000" w:themeColor="text1"/>
          <w:sz w:val="20"/>
          <w:szCs w:val="20"/>
        </w:rPr>
        <w:t xml:space="preserve"> der </w:t>
      </w:r>
      <w:r>
        <w:rPr>
          <w:color w:val="000000" w:themeColor="text1"/>
          <w:sz w:val="20"/>
          <w:szCs w:val="20"/>
        </w:rPr>
        <w:t>Q</w:t>
      </w:r>
      <w:r w:rsidR="0083458B" w:rsidRPr="0083458B">
        <w:rPr>
          <w:color w:val="000000" w:themeColor="text1"/>
          <w:sz w:val="20"/>
          <w:szCs w:val="20"/>
        </w:rPr>
        <w:t xml:space="preserve">uellen eignen sich das </w:t>
      </w:r>
      <w:r w:rsidRPr="0083458B">
        <w:rPr>
          <w:color w:val="000000" w:themeColor="text1"/>
          <w:sz w:val="20"/>
          <w:szCs w:val="20"/>
        </w:rPr>
        <w:t>Kapitel</w:t>
      </w:r>
      <w:r w:rsidR="0083458B" w:rsidRPr="0083458B">
        <w:rPr>
          <w:color w:val="000000" w:themeColor="text1"/>
          <w:sz w:val="20"/>
          <w:szCs w:val="20"/>
        </w:rPr>
        <w:t xml:space="preserve"> </w:t>
      </w:r>
      <w:r>
        <w:rPr>
          <w:color w:val="000000" w:themeColor="text1"/>
          <w:sz w:val="20"/>
          <w:szCs w:val="20"/>
        </w:rPr>
        <w:t>R</w:t>
      </w:r>
      <w:r w:rsidR="0083458B" w:rsidRPr="0083458B">
        <w:rPr>
          <w:i/>
          <w:color w:val="000000" w:themeColor="text1"/>
          <w:sz w:val="20"/>
          <w:szCs w:val="20"/>
        </w:rPr>
        <w:t xml:space="preserve">asante </w:t>
      </w:r>
      <w:r>
        <w:rPr>
          <w:i/>
          <w:color w:val="000000" w:themeColor="text1"/>
          <w:sz w:val="20"/>
          <w:szCs w:val="20"/>
        </w:rPr>
        <w:t>B</w:t>
      </w:r>
      <w:r w:rsidR="0083458B" w:rsidRPr="0083458B">
        <w:rPr>
          <w:i/>
          <w:color w:val="000000" w:themeColor="text1"/>
          <w:sz w:val="20"/>
          <w:szCs w:val="20"/>
        </w:rPr>
        <w:t xml:space="preserve">evölkerungsentwicklung zwischen den </w:t>
      </w:r>
      <w:r w:rsidR="000B5506">
        <w:rPr>
          <w:i/>
          <w:color w:val="000000" w:themeColor="text1"/>
          <w:sz w:val="20"/>
          <w:szCs w:val="20"/>
        </w:rPr>
        <w:t xml:space="preserve">nationalen </w:t>
      </w:r>
      <w:r w:rsidRPr="0083458B">
        <w:rPr>
          <w:i/>
          <w:color w:val="000000" w:themeColor="text1"/>
          <w:sz w:val="20"/>
          <w:szCs w:val="20"/>
        </w:rPr>
        <w:t>Zentren</w:t>
      </w:r>
      <w:r w:rsidR="000B5506">
        <w:rPr>
          <w:i/>
          <w:color w:val="000000" w:themeColor="text1"/>
          <w:sz w:val="20"/>
          <w:szCs w:val="20"/>
        </w:rPr>
        <w:t>.</w:t>
      </w:r>
      <w:r w:rsidR="0083458B" w:rsidRPr="0083458B">
        <w:rPr>
          <w:i/>
          <w:color w:val="000000" w:themeColor="text1"/>
          <w:sz w:val="20"/>
          <w:szCs w:val="20"/>
        </w:rPr>
        <w:t xml:space="preserve"> </w:t>
      </w:r>
      <w:r w:rsidRPr="0083458B">
        <w:rPr>
          <w:i/>
          <w:color w:val="000000" w:themeColor="text1"/>
          <w:sz w:val="20"/>
          <w:szCs w:val="20"/>
        </w:rPr>
        <w:t>Wachstum</w:t>
      </w:r>
      <w:r w:rsidR="0083458B" w:rsidRPr="0083458B">
        <w:rPr>
          <w:i/>
          <w:color w:val="000000" w:themeColor="text1"/>
          <w:sz w:val="20"/>
          <w:szCs w:val="20"/>
        </w:rPr>
        <w:t xml:space="preserve">, </w:t>
      </w:r>
      <w:r w:rsidRPr="0083458B">
        <w:rPr>
          <w:i/>
          <w:color w:val="000000" w:themeColor="text1"/>
          <w:sz w:val="20"/>
          <w:szCs w:val="20"/>
        </w:rPr>
        <w:t>Alterung</w:t>
      </w:r>
      <w:r w:rsidR="0083458B" w:rsidRPr="0083458B">
        <w:rPr>
          <w:i/>
          <w:color w:val="000000" w:themeColor="text1"/>
          <w:sz w:val="20"/>
          <w:szCs w:val="20"/>
        </w:rPr>
        <w:t xml:space="preserve"> und </w:t>
      </w:r>
      <w:r w:rsidRPr="0083458B">
        <w:rPr>
          <w:i/>
          <w:color w:val="000000" w:themeColor="text1"/>
          <w:sz w:val="20"/>
          <w:szCs w:val="20"/>
        </w:rPr>
        <w:t>Zuwanderung</w:t>
      </w:r>
      <w:r w:rsidR="0083458B" w:rsidRPr="0083458B">
        <w:rPr>
          <w:i/>
          <w:color w:val="000000" w:themeColor="text1"/>
          <w:sz w:val="20"/>
          <w:szCs w:val="20"/>
        </w:rPr>
        <w:t xml:space="preserve"> im </w:t>
      </w:r>
      <w:r w:rsidRPr="0083458B">
        <w:rPr>
          <w:i/>
          <w:color w:val="000000" w:themeColor="text1"/>
          <w:sz w:val="20"/>
          <w:szCs w:val="20"/>
        </w:rPr>
        <w:t>Aargau</w:t>
      </w:r>
      <w:r w:rsidR="00A95F78" w:rsidRPr="0083458B">
        <w:rPr>
          <w:caps/>
          <w:color w:val="000000" w:themeColor="text1"/>
          <w:sz w:val="20"/>
          <w:szCs w:val="20"/>
          <w:vertAlign w:val="superscript"/>
        </w:rPr>
        <w:footnoteReference w:id="1"/>
      </w:r>
      <w:r w:rsidR="0083458B" w:rsidRPr="0083458B">
        <w:rPr>
          <w:color w:val="000000" w:themeColor="text1"/>
          <w:sz w:val="20"/>
          <w:szCs w:val="20"/>
        </w:rPr>
        <w:t xml:space="preserve"> aus </w:t>
      </w:r>
      <w:r w:rsidRPr="0083458B">
        <w:rPr>
          <w:color w:val="000000" w:themeColor="text1"/>
          <w:sz w:val="20"/>
          <w:szCs w:val="20"/>
        </w:rPr>
        <w:t>Zeitgeschichte</w:t>
      </w:r>
      <w:r w:rsidR="0083458B" w:rsidRPr="0083458B">
        <w:rPr>
          <w:color w:val="000000" w:themeColor="text1"/>
          <w:sz w:val="20"/>
          <w:szCs w:val="20"/>
        </w:rPr>
        <w:t xml:space="preserve"> </w:t>
      </w:r>
      <w:r w:rsidRPr="0083458B">
        <w:rPr>
          <w:color w:val="000000" w:themeColor="text1"/>
          <w:sz w:val="20"/>
          <w:szCs w:val="20"/>
        </w:rPr>
        <w:t>Aargau</w:t>
      </w:r>
      <w:r w:rsidR="0083458B" w:rsidRPr="0083458B">
        <w:rPr>
          <w:color w:val="000000" w:themeColor="text1"/>
          <w:sz w:val="20"/>
          <w:szCs w:val="20"/>
        </w:rPr>
        <w:t xml:space="preserve"> und das </w:t>
      </w:r>
      <w:r w:rsidR="000B5506" w:rsidRPr="0083458B">
        <w:rPr>
          <w:color w:val="000000" w:themeColor="text1"/>
          <w:sz w:val="20"/>
          <w:szCs w:val="20"/>
        </w:rPr>
        <w:t>Video</w:t>
      </w:r>
      <w:r w:rsidR="0083458B" w:rsidRPr="0083458B">
        <w:rPr>
          <w:color w:val="000000" w:themeColor="text1"/>
          <w:sz w:val="20"/>
          <w:szCs w:val="20"/>
        </w:rPr>
        <w:t xml:space="preserve">: </w:t>
      </w:r>
      <w:hyperlink r:id="rId10" w:history="1">
        <w:r w:rsidRPr="0083458B">
          <w:rPr>
            <w:color w:val="000000" w:themeColor="text1"/>
            <w:u w:val="single"/>
          </w:rPr>
          <w:t>Brennpunkt</w:t>
        </w:r>
        <w:r w:rsidR="0083458B" w:rsidRPr="0083458B">
          <w:rPr>
            <w:color w:val="000000" w:themeColor="text1"/>
            <w:u w:val="single"/>
          </w:rPr>
          <w:t xml:space="preserve"> </w:t>
        </w:r>
        <w:r w:rsidRPr="0083458B">
          <w:rPr>
            <w:color w:val="000000" w:themeColor="text1"/>
            <w:u w:val="single"/>
          </w:rPr>
          <w:t>Aargau</w:t>
        </w:r>
        <w:r w:rsidR="0083458B" w:rsidRPr="0083458B">
          <w:rPr>
            <w:color w:val="000000" w:themeColor="text1"/>
            <w:u w:val="single"/>
          </w:rPr>
          <w:t xml:space="preserve">. </w:t>
        </w:r>
        <w:r>
          <w:rPr>
            <w:color w:val="000000" w:themeColor="text1"/>
            <w:u w:val="single"/>
          </w:rPr>
          <w:t>M</w:t>
        </w:r>
        <w:r w:rsidR="0083458B" w:rsidRPr="0083458B">
          <w:rPr>
            <w:color w:val="000000" w:themeColor="text1"/>
            <w:u w:val="single"/>
          </w:rPr>
          <w:t xml:space="preserve">igrationsgeschichten im </w:t>
        </w:r>
        <w:r w:rsidRPr="0083458B">
          <w:rPr>
            <w:color w:val="000000" w:themeColor="text1"/>
            <w:u w:val="single"/>
          </w:rPr>
          <w:t>Aargau</w:t>
        </w:r>
      </w:hyperlink>
      <w:r w:rsidR="00A95F78" w:rsidRPr="0083458B">
        <w:rPr>
          <w:color w:val="000000" w:themeColor="text1"/>
          <w:vertAlign w:val="superscript"/>
        </w:rPr>
        <w:footnoteReference w:id="2"/>
      </w:r>
      <w:r w:rsidR="0083458B" w:rsidRPr="0083458B">
        <w:rPr>
          <w:iCs/>
          <w:color w:val="000000" w:themeColor="text1"/>
          <w:sz w:val="20"/>
          <w:szCs w:val="20"/>
        </w:rPr>
        <w:t>.</w:t>
      </w:r>
    </w:p>
    <w:p w14:paraId="082EB266" w14:textId="77777777" w:rsidR="00247073" w:rsidRDefault="00247073" w:rsidP="00247073">
      <w:pPr>
        <w:spacing w:line="288" w:lineRule="auto"/>
        <w:rPr>
          <w:iCs/>
          <w:caps/>
          <w:color w:val="000000" w:themeColor="text1"/>
          <w:sz w:val="20"/>
          <w:szCs w:val="20"/>
        </w:rPr>
      </w:pPr>
    </w:p>
    <w:p w14:paraId="027EA27D" w14:textId="77777777" w:rsidR="00247073" w:rsidRPr="00AB340A" w:rsidRDefault="00247073" w:rsidP="00247073">
      <w:pPr>
        <w:spacing w:line="288" w:lineRule="auto"/>
        <w:rPr>
          <w:color w:val="000000" w:themeColor="text1"/>
        </w:rPr>
      </w:pPr>
    </w:p>
    <w:p w14:paraId="4F2C4810" w14:textId="77777777" w:rsidR="00247073" w:rsidRPr="007F42BB" w:rsidRDefault="00247073" w:rsidP="00247073">
      <w:pPr>
        <w:rPr>
          <w:sz w:val="20"/>
          <w:szCs w:val="20"/>
        </w:rPr>
      </w:pPr>
      <w:r w:rsidRPr="007F42BB">
        <w:rPr>
          <w:sz w:val="20"/>
          <w:szCs w:val="20"/>
        </w:rPr>
        <w:t xml:space="preserve">Konzept und Realisation: </w:t>
      </w:r>
      <w:r>
        <w:rPr>
          <w:sz w:val="20"/>
          <w:szCs w:val="20"/>
        </w:rPr>
        <w:t>Marvin Rees</w:t>
      </w:r>
    </w:p>
    <w:p w14:paraId="70D55F8F" w14:textId="77777777" w:rsidR="00247073" w:rsidRPr="007F42BB" w:rsidRDefault="00247073" w:rsidP="00247073">
      <w:pPr>
        <w:rPr>
          <w:sz w:val="20"/>
          <w:szCs w:val="20"/>
        </w:rPr>
      </w:pPr>
      <w:r w:rsidRPr="007F42BB">
        <w:rPr>
          <w:sz w:val="20"/>
          <w:szCs w:val="20"/>
        </w:rPr>
        <w:t xml:space="preserve">© Zeitgeschichte Aargau in Zusammenarbeit mit der </w:t>
      </w:r>
      <w:r>
        <w:rPr>
          <w:sz w:val="20"/>
          <w:szCs w:val="20"/>
        </w:rPr>
        <w:br/>
      </w:r>
      <w:r w:rsidRPr="007F42BB">
        <w:rPr>
          <w:sz w:val="20"/>
          <w:szCs w:val="20"/>
        </w:rPr>
        <w:t>Pädagogischen Hochschule Nordwestschweiz</w:t>
      </w:r>
    </w:p>
    <w:p w14:paraId="44BFE84F" w14:textId="77777777" w:rsidR="00247073" w:rsidRDefault="00247073" w:rsidP="00247073">
      <w:pPr>
        <w:rPr>
          <w:rFonts w:asciiTheme="minorBidi" w:hAnsiTheme="minorBidi"/>
          <w:sz w:val="20"/>
          <w:szCs w:val="20"/>
        </w:rPr>
      </w:pPr>
      <w:r w:rsidRPr="007F42BB">
        <w:rPr>
          <w:rFonts w:asciiTheme="minorBidi" w:hAnsiTheme="minorBidi"/>
          <w:sz w:val="20"/>
          <w:szCs w:val="20"/>
        </w:rPr>
        <w:t>https://www.zeitgeschichte-aargau.ch/</w:t>
      </w:r>
    </w:p>
    <w:p w14:paraId="5B2DDB17" w14:textId="77777777" w:rsidR="0083458B" w:rsidRDefault="0083458B">
      <w:pPr>
        <w:spacing w:after="160"/>
        <w:rPr>
          <w:rFonts w:asciiTheme="minorBidi" w:hAnsiTheme="minorBidi"/>
          <w:sz w:val="20"/>
          <w:szCs w:val="20"/>
        </w:rPr>
      </w:pPr>
      <w:r>
        <w:rPr>
          <w:rFonts w:asciiTheme="minorBidi" w:hAnsiTheme="minorBidi"/>
          <w:sz w:val="20"/>
          <w:szCs w:val="20"/>
        </w:rPr>
        <w:br w:type="page"/>
      </w:r>
    </w:p>
    <w:p w14:paraId="3CC8A5B5" w14:textId="77777777" w:rsidR="007F42BB" w:rsidRPr="007F42BB" w:rsidRDefault="007F42BB" w:rsidP="007F42BB">
      <w:pPr>
        <w:rPr>
          <w:rFonts w:asciiTheme="minorBidi" w:hAnsiTheme="minorBidi"/>
          <w:sz w:val="20"/>
          <w:szCs w:val="20"/>
        </w:rPr>
      </w:pPr>
    </w:p>
    <w:p w14:paraId="6DD55DEE" w14:textId="67257DE4" w:rsidR="00B51BE9" w:rsidRDefault="007F42BB" w:rsidP="002C0D9E">
      <w:pPr>
        <w:tabs>
          <w:tab w:val="left" w:pos="2580"/>
        </w:tabs>
        <w:spacing w:line="288" w:lineRule="auto"/>
        <w:rPr>
          <w:b/>
          <w:bCs/>
          <w:caps/>
          <w:color w:val="7F7F7F" w:themeColor="text1" w:themeTint="80"/>
          <w:sz w:val="28"/>
          <w:szCs w:val="28"/>
        </w:rPr>
      </w:pPr>
      <w:r w:rsidRPr="007F42BB">
        <w:rPr>
          <w:b/>
          <w:bCs/>
          <w:caps/>
          <w:color w:val="7F7F7F" w:themeColor="text1" w:themeTint="80"/>
          <w:sz w:val="28"/>
          <w:szCs w:val="28"/>
        </w:rPr>
        <w:t>Inhalt</w:t>
      </w:r>
      <w:r w:rsidR="002C0D9E">
        <w:rPr>
          <w:b/>
          <w:bCs/>
          <w:caps/>
          <w:color w:val="7F7F7F" w:themeColor="text1" w:themeTint="80"/>
          <w:sz w:val="28"/>
          <w:szCs w:val="28"/>
        </w:rPr>
        <w:tab/>
      </w:r>
    </w:p>
    <w:sdt>
      <w:sdtPr>
        <w:rPr>
          <w:rFonts w:ascii="Arial" w:eastAsiaTheme="minorHAnsi" w:hAnsi="Arial" w:cstheme="minorBidi"/>
          <w:color w:val="auto"/>
          <w:sz w:val="22"/>
          <w:szCs w:val="22"/>
          <w:lang w:val="de-DE" w:eastAsia="en-US"/>
        </w:rPr>
        <w:id w:val="-1005897216"/>
        <w:docPartObj>
          <w:docPartGallery w:val="Table of Contents"/>
          <w:docPartUnique/>
        </w:docPartObj>
      </w:sdtPr>
      <w:sdtEndPr>
        <w:rPr>
          <w:b/>
          <w:bCs/>
        </w:rPr>
      </w:sdtEndPr>
      <w:sdtContent>
        <w:p w14:paraId="0AB5291B" w14:textId="452DBC3A" w:rsidR="002C0D9E" w:rsidRDefault="002C0D9E">
          <w:pPr>
            <w:pStyle w:val="Inhaltsverzeichnisberschrift"/>
          </w:pPr>
        </w:p>
        <w:p w14:paraId="6EDBDB62" w14:textId="332AD7B3" w:rsidR="000F7963" w:rsidRPr="00C5671C" w:rsidRDefault="002C0D9E" w:rsidP="000F7963">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r w:rsidRPr="00C5671C">
            <w:rPr>
              <w:color w:val="7F7F7F" w:themeColor="text1" w:themeTint="80"/>
              <w:sz w:val="24"/>
              <w:szCs w:val="24"/>
            </w:rPr>
            <w:fldChar w:fldCharType="begin"/>
          </w:r>
          <w:r w:rsidRPr="00C5671C">
            <w:rPr>
              <w:color w:val="7F7F7F" w:themeColor="text1" w:themeTint="80"/>
              <w:sz w:val="24"/>
              <w:szCs w:val="24"/>
            </w:rPr>
            <w:instrText xml:space="preserve"> TOC \o "1-3" \h \z \u </w:instrText>
          </w:r>
          <w:r w:rsidRPr="00C5671C">
            <w:rPr>
              <w:color w:val="7F7F7F" w:themeColor="text1" w:themeTint="80"/>
              <w:sz w:val="24"/>
              <w:szCs w:val="24"/>
            </w:rPr>
            <w:fldChar w:fldCharType="separate"/>
          </w:r>
          <w:hyperlink w:anchor="_Toc69301617" w:history="1">
            <w:r w:rsidR="000F7963" w:rsidRPr="00C5671C">
              <w:rPr>
                <w:rStyle w:val="Hyperlink"/>
                <w:rFonts w:eastAsiaTheme="majorEastAsia" w:cs="Arial"/>
                <w:b/>
                <w:bCs/>
                <w:noProof/>
                <w:color w:val="7F7F7F" w:themeColor="text1" w:themeTint="80"/>
                <w:sz w:val="24"/>
                <w:szCs w:val="24"/>
              </w:rPr>
              <w:t>1.</w:t>
            </w:r>
            <w:r w:rsidR="000F7963" w:rsidRPr="00C5671C">
              <w:rPr>
                <w:rFonts w:asciiTheme="minorHAnsi" w:eastAsiaTheme="minorEastAsia" w:hAnsiTheme="minorHAnsi"/>
                <w:noProof/>
                <w:color w:val="7F7F7F" w:themeColor="text1" w:themeTint="80"/>
                <w:sz w:val="24"/>
                <w:szCs w:val="24"/>
                <w:lang w:eastAsia="de-CH"/>
              </w:rPr>
              <w:tab/>
            </w:r>
            <w:r w:rsidR="000F7963" w:rsidRPr="00C5671C">
              <w:rPr>
                <w:rStyle w:val="Hyperlink"/>
                <w:rFonts w:eastAsiaTheme="majorEastAsia" w:cs="Arial"/>
                <w:b/>
                <w:bCs/>
                <w:noProof/>
                <w:color w:val="7F7F7F" w:themeColor="text1" w:themeTint="80"/>
                <w:sz w:val="24"/>
                <w:szCs w:val="24"/>
              </w:rPr>
              <w:t>DER AARGAU – VOM AUS- ZUM EINWANDERUNGSKANTON</w:t>
            </w:r>
            <w:r w:rsidR="000F7963" w:rsidRPr="00C5671C">
              <w:rPr>
                <w:noProof/>
                <w:webHidden/>
                <w:color w:val="7F7F7F" w:themeColor="text1" w:themeTint="80"/>
                <w:sz w:val="24"/>
                <w:szCs w:val="24"/>
              </w:rPr>
              <w:tab/>
            </w:r>
            <w:r w:rsidR="000F7963" w:rsidRPr="00C5671C">
              <w:rPr>
                <w:noProof/>
                <w:webHidden/>
                <w:color w:val="7F7F7F" w:themeColor="text1" w:themeTint="80"/>
                <w:sz w:val="24"/>
                <w:szCs w:val="24"/>
              </w:rPr>
              <w:fldChar w:fldCharType="begin"/>
            </w:r>
            <w:r w:rsidR="000F7963" w:rsidRPr="00C5671C">
              <w:rPr>
                <w:noProof/>
                <w:webHidden/>
                <w:color w:val="7F7F7F" w:themeColor="text1" w:themeTint="80"/>
                <w:sz w:val="24"/>
                <w:szCs w:val="24"/>
              </w:rPr>
              <w:instrText xml:space="preserve"> PAGEREF _Toc69301617 \h </w:instrText>
            </w:r>
            <w:r w:rsidR="000F7963" w:rsidRPr="00C5671C">
              <w:rPr>
                <w:noProof/>
                <w:webHidden/>
                <w:color w:val="7F7F7F" w:themeColor="text1" w:themeTint="80"/>
                <w:sz w:val="24"/>
                <w:szCs w:val="24"/>
              </w:rPr>
            </w:r>
            <w:r w:rsidR="000F7963" w:rsidRPr="00C5671C">
              <w:rPr>
                <w:noProof/>
                <w:webHidden/>
                <w:color w:val="7F7F7F" w:themeColor="text1" w:themeTint="80"/>
                <w:sz w:val="24"/>
                <w:szCs w:val="24"/>
              </w:rPr>
              <w:fldChar w:fldCharType="separate"/>
            </w:r>
            <w:r w:rsidR="00C5671C" w:rsidRPr="00C5671C">
              <w:rPr>
                <w:noProof/>
                <w:webHidden/>
                <w:color w:val="7F7F7F" w:themeColor="text1" w:themeTint="80"/>
                <w:sz w:val="24"/>
                <w:szCs w:val="24"/>
              </w:rPr>
              <w:t>4</w:t>
            </w:r>
            <w:r w:rsidR="000F7963" w:rsidRPr="00C5671C">
              <w:rPr>
                <w:noProof/>
                <w:webHidden/>
                <w:color w:val="7F7F7F" w:themeColor="text1" w:themeTint="80"/>
                <w:sz w:val="24"/>
                <w:szCs w:val="24"/>
              </w:rPr>
              <w:fldChar w:fldCharType="end"/>
            </w:r>
          </w:hyperlink>
        </w:p>
        <w:p w14:paraId="037C20E9" w14:textId="4253F9DB"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18" w:history="1">
            <w:r w:rsidR="000F7963" w:rsidRPr="00C5671C">
              <w:rPr>
                <w:rStyle w:val="Hyperlink"/>
                <w:noProof/>
                <w:color w:val="7F7F7F" w:themeColor="text1" w:themeTint="80"/>
                <w:sz w:val="24"/>
                <w:szCs w:val="24"/>
              </w:rPr>
              <w:t>A</w:t>
            </w:r>
            <w:r w:rsidR="000F7963" w:rsidRPr="00C5671C">
              <w:rPr>
                <w:rFonts w:asciiTheme="minorHAnsi" w:eastAsiaTheme="minorEastAsia" w:hAnsiTheme="minorHAnsi"/>
                <w:noProof/>
                <w:color w:val="7F7F7F" w:themeColor="text1" w:themeTint="80"/>
                <w:lang w:eastAsia="de-CH"/>
              </w:rPr>
              <w:tab/>
            </w:r>
            <w:r w:rsidR="000F7963" w:rsidRPr="00C5671C">
              <w:rPr>
                <w:rStyle w:val="Hyperlink"/>
                <w:noProof/>
                <w:color w:val="7F7F7F" w:themeColor="text1" w:themeTint="80"/>
                <w:sz w:val="24"/>
                <w:szCs w:val="24"/>
              </w:rPr>
              <w:t>BEVÖLKERUNG IM AARGAU 1798-2018</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_Toc69301618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4</w:t>
            </w:r>
            <w:r w:rsidR="000F7963" w:rsidRPr="00C5671C">
              <w:rPr>
                <w:noProof/>
                <w:webHidden/>
                <w:color w:val="7F7F7F" w:themeColor="text1" w:themeTint="80"/>
              </w:rPr>
              <w:fldChar w:fldCharType="end"/>
            </w:r>
          </w:hyperlink>
        </w:p>
        <w:p w14:paraId="4C074A1C" w14:textId="66C48658"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19" w:history="1">
            <w:r w:rsidR="000F7963" w:rsidRPr="00C5671C">
              <w:rPr>
                <w:rStyle w:val="Hyperlink"/>
                <w:rFonts w:cs="Arial"/>
                <w:noProof/>
                <w:color w:val="7F7F7F" w:themeColor="text1" w:themeTint="80"/>
                <w:sz w:val="24"/>
                <w:szCs w:val="24"/>
              </w:rPr>
              <w:t>B</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cs="Arial"/>
                <w:noProof/>
                <w:color w:val="7F7F7F" w:themeColor="text1" w:themeTint="80"/>
                <w:sz w:val="24"/>
                <w:szCs w:val="24"/>
              </w:rPr>
              <w:t>ENTWICKLUNG DER WOHNBEVÖLKERUNG NACH HERKUNFT</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_Toc69301619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5</w:t>
            </w:r>
            <w:r w:rsidR="000F7963" w:rsidRPr="00C5671C">
              <w:rPr>
                <w:noProof/>
                <w:webHidden/>
                <w:color w:val="7F7F7F" w:themeColor="text1" w:themeTint="80"/>
              </w:rPr>
              <w:fldChar w:fldCharType="end"/>
            </w:r>
          </w:hyperlink>
        </w:p>
        <w:p w14:paraId="4EB2E83E" w14:textId="0FD64D50" w:rsidR="000F7963" w:rsidRPr="00C5671C" w:rsidRDefault="00BB3C0A" w:rsidP="00C5671C">
          <w:pPr>
            <w:pStyle w:val="Verzeichnis2"/>
            <w:rPr>
              <w:rStyle w:val="Hyperlink"/>
              <w:noProof/>
              <w:color w:val="7F7F7F" w:themeColor="text1" w:themeTint="80"/>
              <w:sz w:val="24"/>
              <w:szCs w:val="24"/>
            </w:rPr>
          </w:pPr>
          <w:hyperlink w:anchor="_Toc69301620" w:history="1">
            <w:r w:rsidR="000F7963" w:rsidRPr="00C5671C">
              <w:rPr>
                <w:rStyle w:val="Hyperlink"/>
                <w:rFonts w:eastAsiaTheme="majorEastAsia" w:cs="Arial"/>
                <w:noProof/>
                <w:color w:val="7F7F7F" w:themeColor="text1" w:themeTint="80"/>
                <w:sz w:val="24"/>
                <w:szCs w:val="24"/>
              </w:rPr>
              <w:t>C</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eastAsiaTheme="majorEastAsia" w:cs="Arial"/>
                <w:noProof/>
                <w:color w:val="7F7F7F" w:themeColor="text1" w:themeTint="80"/>
                <w:sz w:val="24"/>
                <w:szCs w:val="24"/>
              </w:rPr>
              <w:t>INTERAKTIVE KARTE – AUSLÄNDERANTEIL IM AARGAU</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_Toc69301620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5</w:t>
            </w:r>
            <w:r w:rsidR="000F7963" w:rsidRPr="00C5671C">
              <w:rPr>
                <w:noProof/>
                <w:webHidden/>
                <w:color w:val="7F7F7F" w:themeColor="text1" w:themeTint="80"/>
              </w:rPr>
              <w:fldChar w:fldCharType="end"/>
            </w:r>
          </w:hyperlink>
        </w:p>
        <w:p w14:paraId="052B8A7C" w14:textId="77777777" w:rsidR="000F7963" w:rsidRPr="00C5671C" w:rsidRDefault="000F7963" w:rsidP="000F7963">
          <w:pPr>
            <w:rPr>
              <w:noProof/>
              <w:color w:val="7F7F7F" w:themeColor="text1" w:themeTint="80"/>
            </w:rPr>
          </w:pPr>
        </w:p>
        <w:p w14:paraId="408464B8" w14:textId="0EFD7AB9" w:rsidR="000F7963" w:rsidRPr="00C5671C" w:rsidRDefault="00BB3C0A" w:rsidP="000F7963">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9301621" w:history="1">
            <w:r w:rsidR="000F7963" w:rsidRPr="00C5671C">
              <w:rPr>
                <w:rStyle w:val="Hyperlink"/>
                <w:rFonts w:eastAsiaTheme="majorEastAsia" w:cs="Arial"/>
                <w:b/>
                <w:bCs/>
                <w:noProof/>
                <w:color w:val="7F7F7F" w:themeColor="text1" w:themeTint="80"/>
                <w:sz w:val="24"/>
                <w:szCs w:val="24"/>
              </w:rPr>
              <w:t>2.</w:t>
            </w:r>
            <w:r w:rsidR="000F7963" w:rsidRPr="00C5671C">
              <w:rPr>
                <w:rFonts w:asciiTheme="minorHAnsi" w:eastAsiaTheme="minorEastAsia" w:hAnsiTheme="minorHAnsi"/>
                <w:noProof/>
                <w:color w:val="7F7F7F" w:themeColor="text1" w:themeTint="80"/>
                <w:sz w:val="24"/>
                <w:szCs w:val="24"/>
                <w:lang w:eastAsia="de-CH"/>
              </w:rPr>
              <w:tab/>
            </w:r>
            <w:r w:rsidR="000F7963" w:rsidRPr="00C5671C">
              <w:rPr>
                <w:rStyle w:val="Hyperlink"/>
                <w:rFonts w:eastAsiaTheme="majorEastAsia" w:cs="Arial"/>
                <w:b/>
                <w:bCs/>
                <w:noProof/>
                <w:color w:val="7F7F7F" w:themeColor="text1" w:themeTint="80"/>
                <w:sz w:val="24"/>
                <w:szCs w:val="24"/>
              </w:rPr>
              <w:t>GASTARBEITER - AUSLÄNDER BEDEUTETE ITALIENER</w:t>
            </w:r>
            <w:r w:rsidR="000F7963" w:rsidRPr="00C5671C">
              <w:rPr>
                <w:noProof/>
                <w:webHidden/>
                <w:color w:val="7F7F7F" w:themeColor="text1" w:themeTint="80"/>
                <w:sz w:val="24"/>
                <w:szCs w:val="24"/>
              </w:rPr>
              <w:tab/>
            </w:r>
            <w:r w:rsidR="000F7963" w:rsidRPr="00C5671C">
              <w:rPr>
                <w:noProof/>
                <w:webHidden/>
                <w:color w:val="7F7F7F" w:themeColor="text1" w:themeTint="80"/>
                <w:sz w:val="24"/>
                <w:szCs w:val="24"/>
              </w:rPr>
              <w:fldChar w:fldCharType="begin"/>
            </w:r>
            <w:r w:rsidR="000F7963" w:rsidRPr="00C5671C">
              <w:rPr>
                <w:noProof/>
                <w:webHidden/>
                <w:color w:val="7F7F7F" w:themeColor="text1" w:themeTint="80"/>
                <w:sz w:val="24"/>
                <w:szCs w:val="24"/>
              </w:rPr>
              <w:instrText xml:space="preserve"> PAGEREF _Toc69301621 \h </w:instrText>
            </w:r>
            <w:r w:rsidR="000F7963" w:rsidRPr="00C5671C">
              <w:rPr>
                <w:noProof/>
                <w:webHidden/>
                <w:color w:val="7F7F7F" w:themeColor="text1" w:themeTint="80"/>
                <w:sz w:val="24"/>
                <w:szCs w:val="24"/>
              </w:rPr>
            </w:r>
            <w:r w:rsidR="000F7963" w:rsidRPr="00C5671C">
              <w:rPr>
                <w:noProof/>
                <w:webHidden/>
                <w:color w:val="7F7F7F" w:themeColor="text1" w:themeTint="80"/>
                <w:sz w:val="24"/>
                <w:szCs w:val="24"/>
              </w:rPr>
              <w:fldChar w:fldCharType="separate"/>
            </w:r>
            <w:r w:rsidR="00C5671C" w:rsidRPr="00C5671C">
              <w:rPr>
                <w:noProof/>
                <w:webHidden/>
                <w:color w:val="7F7F7F" w:themeColor="text1" w:themeTint="80"/>
                <w:sz w:val="24"/>
                <w:szCs w:val="24"/>
              </w:rPr>
              <w:t>6</w:t>
            </w:r>
            <w:r w:rsidR="000F7963" w:rsidRPr="00C5671C">
              <w:rPr>
                <w:noProof/>
                <w:webHidden/>
                <w:color w:val="7F7F7F" w:themeColor="text1" w:themeTint="80"/>
                <w:sz w:val="24"/>
                <w:szCs w:val="24"/>
              </w:rPr>
              <w:fldChar w:fldCharType="end"/>
            </w:r>
          </w:hyperlink>
        </w:p>
        <w:p w14:paraId="3218CAA6" w14:textId="160872A6"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22" w:history="1">
            <w:r w:rsidR="000F7963" w:rsidRPr="00C5671C">
              <w:rPr>
                <w:rStyle w:val="Hyperlink"/>
                <w:rFonts w:cs="Arial"/>
                <w:noProof/>
                <w:color w:val="7F7F7F" w:themeColor="text1" w:themeTint="80"/>
                <w:sz w:val="24"/>
                <w:szCs w:val="24"/>
              </w:rPr>
              <w:t>A</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cs="Arial"/>
                <w:noProof/>
                <w:color w:val="7F7F7F" w:themeColor="text1" w:themeTint="80"/>
                <w:sz w:val="24"/>
                <w:szCs w:val="24"/>
              </w:rPr>
              <w:t>DER KONSEQUENTE FREMDENGEGNER</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_Toc69301622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6</w:t>
            </w:r>
            <w:r w:rsidR="000F7963" w:rsidRPr="00C5671C">
              <w:rPr>
                <w:noProof/>
                <w:webHidden/>
                <w:color w:val="7F7F7F" w:themeColor="text1" w:themeTint="80"/>
              </w:rPr>
              <w:fldChar w:fldCharType="end"/>
            </w:r>
          </w:hyperlink>
        </w:p>
        <w:p w14:paraId="7C231A0B" w14:textId="61E0D2BF" w:rsidR="000F7963" w:rsidRPr="00C5671C" w:rsidRDefault="00BB3C0A" w:rsidP="00C5671C">
          <w:pPr>
            <w:pStyle w:val="Verzeichnis2"/>
            <w:rPr>
              <w:rStyle w:val="Hyperlink"/>
              <w:noProof/>
              <w:color w:val="7F7F7F" w:themeColor="text1" w:themeTint="80"/>
              <w:sz w:val="24"/>
              <w:szCs w:val="24"/>
            </w:rPr>
          </w:pPr>
          <w:hyperlink w:anchor="_Toc69301623" w:history="1">
            <w:r w:rsidR="000F7963" w:rsidRPr="00C5671C">
              <w:rPr>
                <w:rStyle w:val="Hyperlink"/>
                <w:noProof/>
                <w:color w:val="7F7F7F" w:themeColor="text1" w:themeTint="80"/>
                <w:sz w:val="24"/>
                <w:szCs w:val="24"/>
              </w:rPr>
              <w:t>B</w:t>
            </w:r>
            <w:r w:rsidR="000F7963" w:rsidRPr="00C5671C">
              <w:rPr>
                <w:rFonts w:asciiTheme="minorHAnsi" w:eastAsiaTheme="minorEastAsia" w:hAnsiTheme="minorHAnsi"/>
                <w:noProof/>
                <w:color w:val="7F7F7F" w:themeColor="text1" w:themeTint="80"/>
                <w:lang w:eastAsia="de-CH"/>
              </w:rPr>
              <w:tab/>
            </w:r>
            <w:r w:rsidR="000F7963" w:rsidRPr="00C5671C">
              <w:rPr>
                <w:rStyle w:val="Hyperlink"/>
                <w:noProof/>
                <w:color w:val="7F7F7F" w:themeColor="text1" w:themeTint="80"/>
                <w:sz w:val="24"/>
                <w:szCs w:val="24"/>
              </w:rPr>
              <w:t>ÜBERFREMDUNGSÄNGSTE</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_Toc69301623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7</w:t>
            </w:r>
            <w:r w:rsidR="000F7963" w:rsidRPr="00C5671C">
              <w:rPr>
                <w:noProof/>
                <w:webHidden/>
                <w:color w:val="7F7F7F" w:themeColor="text1" w:themeTint="80"/>
              </w:rPr>
              <w:fldChar w:fldCharType="end"/>
            </w:r>
          </w:hyperlink>
        </w:p>
        <w:p w14:paraId="5DC2DBD6" w14:textId="77777777" w:rsidR="000F7963" w:rsidRPr="00C5671C" w:rsidRDefault="000F7963" w:rsidP="000F7963">
          <w:pPr>
            <w:rPr>
              <w:noProof/>
              <w:color w:val="7F7F7F" w:themeColor="text1" w:themeTint="80"/>
            </w:rPr>
          </w:pPr>
        </w:p>
        <w:p w14:paraId="69AB0CBB" w14:textId="4278FD82" w:rsidR="000F7963" w:rsidRPr="00C5671C" w:rsidRDefault="00BB3C0A" w:rsidP="000F7963">
          <w:pPr>
            <w:pStyle w:val="Verzeichnis1"/>
            <w:tabs>
              <w:tab w:val="left" w:pos="440"/>
              <w:tab w:val="right" w:leader="dot" w:pos="9062"/>
            </w:tabs>
            <w:spacing w:after="200" w:line="288" w:lineRule="auto"/>
            <w:rPr>
              <w:rFonts w:asciiTheme="minorHAnsi" w:eastAsiaTheme="minorEastAsia" w:hAnsiTheme="minorHAnsi"/>
              <w:noProof/>
              <w:color w:val="7F7F7F" w:themeColor="text1" w:themeTint="80"/>
              <w:sz w:val="24"/>
              <w:szCs w:val="24"/>
              <w:lang w:eastAsia="de-CH"/>
            </w:rPr>
          </w:pPr>
          <w:hyperlink w:anchor="_Toc69301624" w:history="1">
            <w:r w:rsidR="000F7963" w:rsidRPr="00C5671C">
              <w:rPr>
                <w:rStyle w:val="Hyperlink"/>
                <w:rFonts w:eastAsiaTheme="majorEastAsia" w:cs="Arial"/>
                <w:b/>
                <w:bCs/>
                <w:noProof/>
                <w:color w:val="7F7F7F" w:themeColor="text1" w:themeTint="80"/>
                <w:sz w:val="24"/>
                <w:szCs w:val="24"/>
                <w:lang w:val="en-US"/>
              </w:rPr>
              <w:t>3.</w:t>
            </w:r>
            <w:r w:rsidR="000F7963" w:rsidRPr="00C5671C">
              <w:rPr>
                <w:rFonts w:asciiTheme="minorHAnsi" w:eastAsiaTheme="minorEastAsia" w:hAnsiTheme="minorHAnsi"/>
                <w:noProof/>
                <w:color w:val="7F7F7F" w:themeColor="text1" w:themeTint="80"/>
                <w:sz w:val="24"/>
                <w:szCs w:val="24"/>
                <w:lang w:eastAsia="de-CH"/>
              </w:rPr>
              <w:tab/>
            </w:r>
            <w:r w:rsidR="000F7963" w:rsidRPr="00C5671C">
              <w:rPr>
                <w:rStyle w:val="Hyperlink"/>
                <w:rFonts w:cs="Arial"/>
                <w:b/>
                <w:bCs/>
                <w:noProof/>
                <w:color w:val="7F7F7F" w:themeColor="text1" w:themeTint="80"/>
                <w:sz w:val="24"/>
                <w:szCs w:val="24"/>
              </w:rPr>
              <w:t>MIGRATIONSPOLITIK – DIE VOLKSINITIATIVE</w:t>
            </w:r>
            <w:r w:rsidR="000F7963" w:rsidRPr="00C5671C">
              <w:rPr>
                <w:noProof/>
                <w:webHidden/>
                <w:color w:val="7F7F7F" w:themeColor="text1" w:themeTint="80"/>
                <w:sz w:val="24"/>
                <w:szCs w:val="24"/>
              </w:rPr>
              <w:tab/>
            </w:r>
            <w:r w:rsidR="000F7963" w:rsidRPr="00C5671C">
              <w:rPr>
                <w:noProof/>
                <w:webHidden/>
                <w:color w:val="7F7F7F" w:themeColor="text1" w:themeTint="80"/>
                <w:sz w:val="24"/>
                <w:szCs w:val="24"/>
              </w:rPr>
              <w:fldChar w:fldCharType="begin"/>
            </w:r>
            <w:r w:rsidR="000F7963" w:rsidRPr="00C5671C">
              <w:rPr>
                <w:noProof/>
                <w:webHidden/>
                <w:color w:val="7F7F7F" w:themeColor="text1" w:themeTint="80"/>
                <w:sz w:val="24"/>
                <w:szCs w:val="24"/>
              </w:rPr>
              <w:instrText xml:space="preserve"> PAGEREF _Toc69301624 \h </w:instrText>
            </w:r>
            <w:r w:rsidR="000F7963" w:rsidRPr="00C5671C">
              <w:rPr>
                <w:noProof/>
                <w:webHidden/>
                <w:color w:val="7F7F7F" w:themeColor="text1" w:themeTint="80"/>
                <w:sz w:val="24"/>
                <w:szCs w:val="24"/>
              </w:rPr>
            </w:r>
            <w:r w:rsidR="000F7963" w:rsidRPr="00C5671C">
              <w:rPr>
                <w:noProof/>
                <w:webHidden/>
                <w:color w:val="7F7F7F" w:themeColor="text1" w:themeTint="80"/>
                <w:sz w:val="24"/>
                <w:szCs w:val="24"/>
              </w:rPr>
              <w:fldChar w:fldCharType="separate"/>
            </w:r>
            <w:r w:rsidR="00C5671C" w:rsidRPr="00C5671C">
              <w:rPr>
                <w:noProof/>
                <w:webHidden/>
                <w:color w:val="7F7F7F" w:themeColor="text1" w:themeTint="80"/>
                <w:sz w:val="24"/>
                <w:szCs w:val="24"/>
              </w:rPr>
              <w:t>8</w:t>
            </w:r>
            <w:r w:rsidR="000F7963" w:rsidRPr="00C5671C">
              <w:rPr>
                <w:noProof/>
                <w:webHidden/>
                <w:color w:val="7F7F7F" w:themeColor="text1" w:themeTint="80"/>
                <w:sz w:val="24"/>
                <w:szCs w:val="24"/>
              </w:rPr>
              <w:fldChar w:fldCharType="end"/>
            </w:r>
          </w:hyperlink>
        </w:p>
        <w:p w14:paraId="62146222" w14:textId="305A66A6"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25" w:history="1">
            <w:r w:rsidR="000F7963" w:rsidRPr="00C5671C">
              <w:rPr>
                <w:rStyle w:val="Hyperlink"/>
                <w:rFonts w:eastAsiaTheme="majorEastAsia" w:cs="Arial"/>
                <w:noProof/>
                <w:color w:val="7F7F7F" w:themeColor="text1" w:themeTint="80"/>
                <w:sz w:val="24"/>
                <w:szCs w:val="24"/>
              </w:rPr>
              <w:t>A</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eastAsiaTheme="majorEastAsia" w:cs="Arial"/>
                <w:noProof/>
                <w:color w:val="7F7F7F" w:themeColor="text1" w:themeTint="80"/>
                <w:sz w:val="24"/>
                <w:szCs w:val="24"/>
              </w:rPr>
              <w:t>«MITENAND-INITIATIVE» 1981</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_Toc69301625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9</w:t>
            </w:r>
            <w:r w:rsidR="000F7963" w:rsidRPr="00C5671C">
              <w:rPr>
                <w:noProof/>
                <w:webHidden/>
                <w:color w:val="7F7F7F" w:themeColor="text1" w:themeTint="80"/>
              </w:rPr>
              <w:fldChar w:fldCharType="end"/>
            </w:r>
          </w:hyperlink>
        </w:p>
        <w:p w14:paraId="4305AA63" w14:textId="1DA1F4FC"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26" w:history="1">
            <w:r w:rsidR="000F7963" w:rsidRPr="00C5671C">
              <w:rPr>
                <w:rStyle w:val="Hyperlink"/>
                <w:rFonts w:eastAsiaTheme="majorEastAsia" w:cs="Arial"/>
                <w:noProof/>
                <w:color w:val="7F7F7F" w:themeColor="text1" w:themeTint="80"/>
                <w:sz w:val="24"/>
                <w:szCs w:val="24"/>
              </w:rPr>
              <w:t>B</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eastAsiaTheme="majorEastAsia" w:cs="Arial"/>
                <w:noProof/>
                <w:color w:val="7F7F7F" w:themeColor="text1" w:themeTint="80"/>
                <w:sz w:val="24"/>
                <w:szCs w:val="24"/>
              </w:rPr>
              <w:t>«MINARETT-INITIATIVE» 2009</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_Toc69301626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9</w:t>
            </w:r>
            <w:r w:rsidR="000F7963" w:rsidRPr="00C5671C">
              <w:rPr>
                <w:noProof/>
                <w:webHidden/>
                <w:color w:val="7F7F7F" w:themeColor="text1" w:themeTint="80"/>
              </w:rPr>
              <w:fldChar w:fldCharType="end"/>
            </w:r>
          </w:hyperlink>
        </w:p>
        <w:p w14:paraId="4B66715B" w14:textId="43165FDE"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27" w:history="1">
            <w:r w:rsidR="000F7963" w:rsidRPr="00C5671C">
              <w:rPr>
                <w:rStyle w:val="Hyperlink"/>
                <w:rFonts w:eastAsiaTheme="majorEastAsia" w:cs="Arial"/>
                <w:noProof/>
                <w:color w:val="7F7F7F" w:themeColor="text1" w:themeTint="80"/>
                <w:sz w:val="24"/>
                <w:szCs w:val="24"/>
              </w:rPr>
              <w:t>C</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eastAsiaTheme="majorEastAsia" w:cs="Arial"/>
                <w:noProof/>
                <w:color w:val="7F7F7F" w:themeColor="text1" w:themeTint="80"/>
                <w:sz w:val="24"/>
                <w:szCs w:val="24"/>
              </w:rPr>
              <w:t>«AUSSCHAFFUNGSINITIATIVE» 2010</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_Toc69301627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10</w:t>
            </w:r>
            <w:r w:rsidR="000F7963" w:rsidRPr="00C5671C">
              <w:rPr>
                <w:noProof/>
                <w:webHidden/>
                <w:color w:val="7F7F7F" w:themeColor="text1" w:themeTint="80"/>
              </w:rPr>
              <w:fldChar w:fldCharType="end"/>
            </w:r>
          </w:hyperlink>
        </w:p>
        <w:p w14:paraId="34177E49" w14:textId="7102464A" w:rsidR="000F7963" w:rsidRPr="00C5671C" w:rsidRDefault="00BB3C0A" w:rsidP="00C5671C">
          <w:pPr>
            <w:pStyle w:val="Verzeichnis2"/>
            <w:rPr>
              <w:rFonts w:asciiTheme="minorHAnsi" w:eastAsiaTheme="minorEastAsia" w:hAnsiTheme="minorHAnsi"/>
              <w:noProof/>
              <w:color w:val="7F7F7F" w:themeColor="text1" w:themeTint="80"/>
              <w:lang w:eastAsia="de-CH"/>
            </w:rPr>
          </w:pPr>
          <w:hyperlink w:anchor="_Toc69301628" w:history="1">
            <w:r w:rsidR="000F7963" w:rsidRPr="00C5671C">
              <w:rPr>
                <w:rStyle w:val="Hyperlink"/>
                <w:rFonts w:eastAsiaTheme="majorEastAsia" w:cs="Arial"/>
                <w:noProof/>
                <w:color w:val="7F7F7F" w:themeColor="text1" w:themeTint="80"/>
                <w:sz w:val="24"/>
                <w:szCs w:val="24"/>
              </w:rPr>
              <w:t>D</w:t>
            </w:r>
            <w:r w:rsidR="000F7963" w:rsidRPr="00C5671C">
              <w:rPr>
                <w:rFonts w:asciiTheme="minorHAnsi" w:eastAsiaTheme="minorEastAsia" w:hAnsiTheme="minorHAnsi"/>
                <w:noProof/>
                <w:color w:val="7F7F7F" w:themeColor="text1" w:themeTint="80"/>
                <w:lang w:eastAsia="de-CH"/>
              </w:rPr>
              <w:tab/>
            </w:r>
            <w:r w:rsidR="000F7963" w:rsidRPr="00C5671C">
              <w:rPr>
                <w:rStyle w:val="Hyperlink"/>
                <w:rFonts w:eastAsiaTheme="majorEastAsia" w:cs="Arial"/>
                <w:noProof/>
                <w:color w:val="7F7F7F" w:themeColor="text1" w:themeTint="80"/>
                <w:sz w:val="24"/>
                <w:szCs w:val="24"/>
              </w:rPr>
              <w:t>«BEGRENZUNGSINITIATIVE» 2020</w:t>
            </w:r>
            <w:r w:rsidR="000F7963" w:rsidRPr="00C5671C">
              <w:rPr>
                <w:noProof/>
                <w:webHidden/>
                <w:color w:val="7F7F7F" w:themeColor="text1" w:themeTint="80"/>
              </w:rPr>
              <w:tab/>
            </w:r>
            <w:r w:rsidR="000F7963" w:rsidRPr="00C5671C">
              <w:rPr>
                <w:noProof/>
                <w:webHidden/>
                <w:color w:val="7F7F7F" w:themeColor="text1" w:themeTint="80"/>
              </w:rPr>
              <w:fldChar w:fldCharType="begin"/>
            </w:r>
            <w:r w:rsidR="000F7963" w:rsidRPr="00C5671C">
              <w:rPr>
                <w:noProof/>
                <w:webHidden/>
                <w:color w:val="7F7F7F" w:themeColor="text1" w:themeTint="80"/>
              </w:rPr>
              <w:instrText xml:space="preserve"> PAGEREF _Toc69301628 \h </w:instrText>
            </w:r>
            <w:r w:rsidR="000F7963" w:rsidRPr="00C5671C">
              <w:rPr>
                <w:noProof/>
                <w:webHidden/>
                <w:color w:val="7F7F7F" w:themeColor="text1" w:themeTint="80"/>
              </w:rPr>
            </w:r>
            <w:r w:rsidR="000F7963" w:rsidRPr="00C5671C">
              <w:rPr>
                <w:noProof/>
                <w:webHidden/>
                <w:color w:val="7F7F7F" w:themeColor="text1" w:themeTint="80"/>
              </w:rPr>
              <w:fldChar w:fldCharType="separate"/>
            </w:r>
            <w:r w:rsidR="00C5671C" w:rsidRPr="00C5671C">
              <w:rPr>
                <w:noProof/>
                <w:webHidden/>
                <w:color w:val="7F7F7F" w:themeColor="text1" w:themeTint="80"/>
              </w:rPr>
              <w:t>10</w:t>
            </w:r>
            <w:r w:rsidR="000F7963" w:rsidRPr="00C5671C">
              <w:rPr>
                <w:noProof/>
                <w:webHidden/>
                <w:color w:val="7F7F7F" w:themeColor="text1" w:themeTint="80"/>
              </w:rPr>
              <w:fldChar w:fldCharType="end"/>
            </w:r>
          </w:hyperlink>
        </w:p>
        <w:p w14:paraId="62F6B930" w14:textId="04548247" w:rsidR="002C0D9E" w:rsidRDefault="002C0D9E">
          <w:r w:rsidRPr="00C5671C">
            <w:rPr>
              <w:b/>
              <w:bCs/>
              <w:color w:val="7F7F7F" w:themeColor="text1" w:themeTint="80"/>
              <w:sz w:val="24"/>
              <w:szCs w:val="24"/>
              <w:lang w:val="de-DE"/>
            </w:rPr>
            <w:fldChar w:fldCharType="end"/>
          </w:r>
        </w:p>
      </w:sdtContent>
    </w:sdt>
    <w:p w14:paraId="29E6A1EC" w14:textId="77777777" w:rsidR="00B33714" w:rsidRDefault="00B33714" w:rsidP="007F42BB">
      <w:pPr>
        <w:spacing w:line="288" w:lineRule="auto"/>
        <w:rPr>
          <w:b/>
          <w:bCs/>
          <w:caps/>
          <w:color w:val="7F7F7F" w:themeColor="text1" w:themeTint="80"/>
          <w:sz w:val="28"/>
          <w:szCs w:val="28"/>
        </w:rPr>
      </w:pPr>
    </w:p>
    <w:p w14:paraId="6A838272" w14:textId="278CC165" w:rsidR="00B33714" w:rsidRDefault="00B33714" w:rsidP="007F42BB">
      <w:pPr>
        <w:spacing w:line="288" w:lineRule="auto"/>
        <w:rPr>
          <w:b/>
          <w:bCs/>
          <w:caps/>
          <w:color w:val="7F7F7F" w:themeColor="text1" w:themeTint="80"/>
          <w:sz w:val="28"/>
          <w:szCs w:val="28"/>
        </w:rPr>
      </w:pPr>
    </w:p>
    <w:p w14:paraId="5DE3FD0E" w14:textId="0E6FF93A" w:rsidR="00BD6B71" w:rsidRDefault="00BD6B71" w:rsidP="007F42BB">
      <w:pPr>
        <w:spacing w:line="288" w:lineRule="auto"/>
        <w:rPr>
          <w:b/>
          <w:bCs/>
          <w:caps/>
          <w:color w:val="7F7F7F" w:themeColor="text1" w:themeTint="80"/>
          <w:sz w:val="28"/>
          <w:szCs w:val="28"/>
        </w:rPr>
      </w:pPr>
    </w:p>
    <w:p w14:paraId="78B8D233" w14:textId="6564EE34" w:rsidR="00BD6B71" w:rsidRDefault="00BD6B71">
      <w:pPr>
        <w:spacing w:after="160"/>
        <w:rPr>
          <w:b/>
          <w:bCs/>
          <w:caps/>
          <w:color w:val="7F7F7F" w:themeColor="text1" w:themeTint="80"/>
          <w:sz w:val="28"/>
          <w:szCs w:val="28"/>
        </w:rPr>
      </w:pPr>
      <w:r>
        <w:rPr>
          <w:b/>
          <w:bCs/>
          <w:caps/>
          <w:color w:val="7F7F7F" w:themeColor="text1" w:themeTint="80"/>
          <w:sz w:val="28"/>
          <w:szCs w:val="28"/>
        </w:rPr>
        <w:br w:type="page"/>
      </w:r>
    </w:p>
    <w:p w14:paraId="4D5599C9" w14:textId="77777777" w:rsidR="00A95F78" w:rsidRPr="00A95F78" w:rsidRDefault="00A95F78" w:rsidP="00A95F78">
      <w:pPr>
        <w:keepNext/>
        <w:keepLines/>
        <w:numPr>
          <w:ilvl w:val="0"/>
          <w:numId w:val="4"/>
        </w:numPr>
        <w:spacing w:line="288" w:lineRule="auto"/>
        <w:outlineLvl w:val="0"/>
        <w:rPr>
          <w:rFonts w:eastAsiaTheme="majorEastAsia" w:cs="Arial"/>
          <w:b/>
          <w:bCs/>
          <w:color w:val="7F7F7F" w:themeColor="text1" w:themeTint="80"/>
          <w:sz w:val="28"/>
          <w:szCs w:val="28"/>
        </w:rPr>
      </w:pPr>
      <w:bookmarkStart w:id="2" w:name="_Toc69234053"/>
      <w:bookmarkStart w:id="3" w:name="_Toc69301617"/>
      <w:r w:rsidRPr="00A95F78">
        <w:rPr>
          <w:rFonts w:eastAsiaTheme="majorEastAsia" w:cs="Arial"/>
          <w:b/>
          <w:bCs/>
          <w:color w:val="7F7F7F" w:themeColor="text1" w:themeTint="80"/>
          <w:sz w:val="28"/>
          <w:szCs w:val="28"/>
        </w:rPr>
        <w:lastRenderedPageBreak/>
        <w:t>DER AARGAU – VOM AUS- ZUM EINWANDERUNGSKANTON</w:t>
      </w:r>
      <w:bookmarkEnd w:id="2"/>
      <w:bookmarkEnd w:id="3"/>
    </w:p>
    <w:p w14:paraId="67F99C78" w14:textId="77777777" w:rsidR="00A95F78" w:rsidRPr="00A95F78" w:rsidRDefault="00A95F78" w:rsidP="00A95F78">
      <w:pPr>
        <w:spacing w:line="288" w:lineRule="auto"/>
        <w:rPr>
          <w:sz w:val="20"/>
          <w:szCs w:val="20"/>
        </w:rPr>
      </w:pPr>
      <w:r w:rsidRPr="00A95F78">
        <w:rPr>
          <w:sz w:val="20"/>
          <w:szCs w:val="20"/>
        </w:rPr>
        <w:t xml:space="preserve">Vor rund 150 Jahren zwangen wirtschaftliche Umstände und Ernteausfälle (bspw. Kartoffelkrankheit) die Menschen die Schweiz zu verlassen. Um die Mitte des Jahrhunderts emigrierten rund 50'000 SchweizerInnen nach Nord- und Südamerika. Fast ein Fünftel stammte aus dem Kanton Aargau – 4 Prozent seiner Bevölkerung. Die Armut wurde nach Übersee exportiert. </w:t>
      </w:r>
    </w:p>
    <w:p w14:paraId="6C945881" w14:textId="12142D13" w:rsidR="00A95F78" w:rsidRPr="00A95F78" w:rsidRDefault="00A95F78" w:rsidP="00A95F78">
      <w:pPr>
        <w:spacing w:line="288" w:lineRule="auto"/>
        <w:rPr>
          <w:sz w:val="20"/>
          <w:szCs w:val="20"/>
        </w:rPr>
      </w:pPr>
      <w:r w:rsidRPr="00A95F78">
        <w:rPr>
          <w:sz w:val="20"/>
          <w:szCs w:val="20"/>
        </w:rPr>
        <w:t>Durch die Industrialisierung entstanden im Aargau Maschinenfabriken, Elektroindustrie und chemischer Industrie im Aargau neue Arbeitsplätze. Die Auswanderungswellen ebbten nach und nach ab und das Bevölkerungswachstum stabilisierte sich bis zum 2. Weltkrieg.</w:t>
      </w:r>
    </w:p>
    <w:p w14:paraId="59470349" w14:textId="44880F9F" w:rsidR="00A95F78" w:rsidRPr="00A95F78" w:rsidRDefault="00A95F78" w:rsidP="00A95F78">
      <w:pPr>
        <w:spacing w:line="288" w:lineRule="auto"/>
        <w:contextualSpacing/>
        <w:outlineLvl w:val="1"/>
        <w:rPr>
          <w:sz w:val="32"/>
          <w:szCs w:val="32"/>
        </w:rPr>
      </w:pPr>
      <w:bookmarkStart w:id="4" w:name="_Toc69234054"/>
      <w:bookmarkStart w:id="5" w:name="_Toc69301618"/>
      <w:r>
        <w:rPr>
          <w:color w:val="7F7F7F" w:themeColor="text1" w:themeTint="80"/>
          <w:sz w:val="28"/>
          <w:szCs w:val="28"/>
        </w:rPr>
        <w:t>A</w:t>
      </w:r>
      <w:r>
        <w:rPr>
          <w:color w:val="7F7F7F" w:themeColor="text1" w:themeTint="80"/>
          <w:sz w:val="28"/>
          <w:szCs w:val="28"/>
        </w:rPr>
        <w:tab/>
      </w:r>
      <w:r w:rsidRPr="00A95F78">
        <w:rPr>
          <w:color w:val="7F7F7F" w:themeColor="text1" w:themeTint="80"/>
          <w:sz w:val="28"/>
          <w:szCs w:val="28"/>
        </w:rPr>
        <w:t>B</w:t>
      </w:r>
      <w:r w:rsidR="000F7963">
        <w:rPr>
          <w:color w:val="7F7F7F" w:themeColor="text1" w:themeTint="80"/>
          <w:sz w:val="28"/>
          <w:szCs w:val="28"/>
        </w:rPr>
        <w:t xml:space="preserve">EVÖLKERUNG IM AARGAU </w:t>
      </w:r>
      <w:r w:rsidRPr="00A95F78">
        <w:rPr>
          <w:color w:val="7F7F7F" w:themeColor="text1" w:themeTint="80"/>
          <w:sz w:val="28"/>
          <w:szCs w:val="28"/>
        </w:rPr>
        <w:t>1798-2018</w:t>
      </w:r>
      <w:bookmarkEnd w:id="4"/>
      <w:bookmarkEnd w:id="5"/>
    </w:p>
    <w:p w14:paraId="69E6FCE8" w14:textId="77777777" w:rsidR="00A95F78" w:rsidRPr="00A95F78" w:rsidRDefault="00A95F78" w:rsidP="00A95F78">
      <w:pPr>
        <w:spacing w:line="288" w:lineRule="auto"/>
        <w:ind w:left="1068"/>
        <w:contextualSpacing/>
        <w:outlineLvl w:val="1"/>
        <w:rPr>
          <w:b/>
          <w:bCs/>
        </w:rPr>
      </w:pPr>
    </w:p>
    <w:p w14:paraId="1455F871" w14:textId="77777777" w:rsidR="00A95F78" w:rsidRPr="00A95F78" w:rsidRDefault="00A95F78" w:rsidP="00A95F78">
      <w:pPr>
        <w:spacing w:line="288" w:lineRule="auto"/>
      </w:pPr>
      <w:r w:rsidRPr="00A95F78">
        <w:rPr>
          <w:noProof/>
        </w:rPr>
        <w:drawing>
          <wp:inline distT="0" distB="0" distL="0" distR="0" wp14:anchorId="2D89137B" wp14:editId="7EBD1EA9">
            <wp:extent cx="5664172" cy="2235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586" cy="2235758"/>
                    </a:xfrm>
                    <a:prstGeom prst="rect">
                      <a:avLst/>
                    </a:prstGeom>
                    <a:noFill/>
                    <a:ln>
                      <a:noFill/>
                    </a:ln>
                  </pic:spPr>
                </pic:pic>
              </a:graphicData>
            </a:graphic>
          </wp:inline>
        </w:drawing>
      </w:r>
      <w:r w:rsidRPr="00A95F78">
        <w:rPr>
          <w:vertAlign w:val="superscript"/>
        </w:rPr>
        <w:footnoteReference w:id="3"/>
      </w:r>
    </w:p>
    <w:p w14:paraId="4128B043" w14:textId="77777777" w:rsidR="00A95F78" w:rsidRPr="00A95F78" w:rsidRDefault="00A95F78" w:rsidP="00A95F78">
      <w:pPr>
        <w:spacing w:line="288" w:lineRule="auto"/>
        <w:rPr>
          <w:sz w:val="20"/>
          <w:szCs w:val="20"/>
        </w:rPr>
      </w:pPr>
      <w:r w:rsidRPr="00A95F78">
        <w:rPr>
          <w:sz w:val="20"/>
          <w:szCs w:val="20"/>
        </w:rPr>
        <w:t>In den 1950er-Jahren entwickelte sich die Schweiz um Einwanderungsland. Das aussergewöhnliche Bevölkerungswachstum basierte auf einer starken Zunahme der schweizerischen und der ausländischen Bevölkerung. Am stärksten steigerte sich die ständige Wohnbevölkerung des Aargaus von 1950 bis 1970. Nach 1960 stieg die Bevölkerungszahl in jenen Gebieten besonders stark, die nahe der ausserkantonalen Ballungszentren Basel und Zürich lagen, Neben dem natürlichen Bevölkerungswachstum – Geburten abzüglich Todesfälle – war die Zuwanderung aus dem In- und Ausland für das Ansteigen der Aargauer Bevölkerungszahl verantwortlich. Bis Mitte der 70er-Jahre verstärkte sich diese. Die Zuwanderung widerspiegelte damit die wirtschaftliche Entwicklung. Das Schweizer Wirtschaftswunder der Nachkriegszeit von den frühen 50er bis Mitte der 70er-Jahre hinterliess deutliche Spuren. Auch in der Wirtschaftskrise nach 1973 wuchs die Aargauer Bevölkerung weiter. Seither ging das natürliche Bevölkerungswachstum weiter zurück. Zusammen mit der wirtschaftlich bedingten Migration sorgte es jedoch weiterhin für einen schweizweit überdurchschnittlichen Bevölkerungsanstieg.</w:t>
      </w:r>
    </w:p>
    <w:p w14:paraId="50FED06F" w14:textId="38A4DCF4" w:rsidR="00A95F78" w:rsidRDefault="00A95F78" w:rsidP="00A95F78">
      <w:pPr>
        <w:spacing w:line="288" w:lineRule="auto"/>
        <w:rPr>
          <w:sz w:val="20"/>
          <w:szCs w:val="20"/>
        </w:rPr>
      </w:pPr>
      <w:r w:rsidRPr="00A95F78">
        <w:rPr>
          <w:sz w:val="20"/>
          <w:szCs w:val="20"/>
        </w:rPr>
        <w:t>Die Globalisierung veränderte die weltweite Migration grundlegend. Nicht nur die absolute Zahl und der prozentuale Anteil der Ausländerinnen und Ausländer stieg in den letzten Jahrzehnten, auch kamen sie aus immer mehr Staaten. 1990 standen 32 Staaten auf der Liste mit mehr als hundert Personen im Aargau, 2000 waren es schon 46, im Jahr 2010 sogar 58. 2018 erreichte der Ausländeranteil einen Viertel der Gesamtbevölkerung.</w:t>
      </w:r>
    </w:p>
    <w:p w14:paraId="4EC4D6D1" w14:textId="45152909" w:rsidR="00A95F78" w:rsidRDefault="00A95F78" w:rsidP="00A95F78">
      <w:pPr>
        <w:spacing w:line="288" w:lineRule="auto"/>
        <w:rPr>
          <w:sz w:val="20"/>
          <w:szCs w:val="20"/>
        </w:rPr>
      </w:pPr>
    </w:p>
    <w:p w14:paraId="57D413D6" w14:textId="77777777" w:rsidR="00A95F78" w:rsidRPr="00A95F78" w:rsidRDefault="00A95F78" w:rsidP="00A95F78">
      <w:pPr>
        <w:spacing w:line="288" w:lineRule="auto"/>
        <w:rPr>
          <w:sz w:val="20"/>
          <w:szCs w:val="20"/>
        </w:rPr>
      </w:pPr>
    </w:p>
    <w:p w14:paraId="5C5E9317" w14:textId="010343E2" w:rsidR="00A95F78" w:rsidRPr="00A95F78" w:rsidRDefault="00A95F78" w:rsidP="00172FDD">
      <w:pPr>
        <w:spacing w:line="288" w:lineRule="auto"/>
        <w:ind w:left="710" w:hanging="710"/>
        <w:contextualSpacing/>
        <w:outlineLvl w:val="1"/>
        <w:rPr>
          <w:sz w:val="28"/>
          <w:szCs w:val="28"/>
        </w:rPr>
      </w:pPr>
      <w:bookmarkStart w:id="6" w:name="_Toc69234055"/>
      <w:bookmarkStart w:id="7" w:name="_Toc69301619"/>
      <w:r w:rsidRPr="00A95F78">
        <w:rPr>
          <w:rFonts w:cs="Arial"/>
          <w:color w:val="7F7F7F" w:themeColor="text1" w:themeTint="80"/>
          <w:sz w:val="28"/>
          <w:szCs w:val="28"/>
        </w:rPr>
        <w:t>B</w:t>
      </w:r>
      <w:r w:rsidRPr="00A95F78">
        <w:rPr>
          <w:rFonts w:cs="Arial"/>
          <w:b/>
          <w:bCs/>
          <w:color w:val="7F7F7F" w:themeColor="text1" w:themeTint="80"/>
          <w:sz w:val="28"/>
          <w:szCs w:val="28"/>
        </w:rPr>
        <w:tab/>
      </w:r>
      <w:r w:rsidR="000F7963">
        <w:rPr>
          <w:rFonts w:cs="Arial"/>
          <w:color w:val="7F7F7F" w:themeColor="text1" w:themeTint="80"/>
          <w:sz w:val="28"/>
          <w:szCs w:val="28"/>
        </w:rPr>
        <w:t>ENTWICKLUNG DER WOHNBEVÖLKERUNG NACH HERKUNFT</w:t>
      </w:r>
      <w:r w:rsidRPr="00A95F78">
        <w:rPr>
          <w:rFonts w:cs="Arial"/>
          <w:color w:val="7F7F7F" w:themeColor="text1" w:themeTint="80"/>
          <w:sz w:val="28"/>
          <w:szCs w:val="28"/>
        </w:rPr>
        <w:t xml:space="preserve"> </w:t>
      </w:r>
      <w:r w:rsidRPr="00172FDD">
        <w:rPr>
          <w:rFonts w:cs="Arial"/>
          <w:color w:val="7F7F7F" w:themeColor="text1" w:themeTint="80"/>
          <w:sz w:val="20"/>
          <w:szCs w:val="20"/>
        </w:rPr>
        <w:t>1941-2018 (in Prozent pro Jahrzehnt)</w:t>
      </w:r>
      <w:bookmarkEnd w:id="6"/>
      <w:bookmarkEnd w:id="7"/>
    </w:p>
    <w:tbl>
      <w:tblPr>
        <w:tblW w:w="8541" w:type="dxa"/>
        <w:jc w:val="center"/>
        <w:tblLook w:val="04A0" w:firstRow="1" w:lastRow="0" w:firstColumn="1" w:lastColumn="0" w:noHBand="0" w:noVBand="1"/>
      </w:tblPr>
      <w:tblGrid>
        <w:gridCol w:w="2061"/>
        <w:gridCol w:w="810"/>
        <w:gridCol w:w="810"/>
        <w:gridCol w:w="810"/>
        <w:gridCol w:w="810"/>
        <w:gridCol w:w="810"/>
        <w:gridCol w:w="810"/>
        <w:gridCol w:w="810"/>
        <w:gridCol w:w="810"/>
      </w:tblGrid>
      <w:tr w:rsidR="00A95F78" w:rsidRPr="00A95F78" w14:paraId="5E63904D" w14:textId="77777777" w:rsidTr="00E4158D">
        <w:trPr>
          <w:trHeight w:val="103"/>
          <w:jc w:val="center"/>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6C75" w14:textId="77777777" w:rsidR="00A95F78" w:rsidRPr="00A95F78" w:rsidRDefault="00A95F78" w:rsidP="00A95F78">
            <w:pPr>
              <w:spacing w:after="480"/>
              <w:rPr>
                <w:b/>
                <w:bCs/>
              </w:rPr>
            </w:pPr>
            <w:r w:rsidRPr="00A95F78">
              <w:rPr>
                <w:b/>
                <w:bCs/>
              </w:rPr>
              <w:br/>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DA65C" w14:textId="77777777" w:rsidR="00A95F78" w:rsidRPr="00A95F78" w:rsidRDefault="00A95F78" w:rsidP="00A95F78">
            <w:pPr>
              <w:spacing w:after="480"/>
              <w:rPr>
                <w:b/>
                <w:bCs/>
                <w:lang w:val="en-GB"/>
              </w:rPr>
            </w:pPr>
            <w:r w:rsidRPr="00A95F78">
              <w:rPr>
                <w:b/>
                <w:bCs/>
                <w:lang w:val="en-GB"/>
              </w:rPr>
              <w:t>1941-1950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F9CD" w14:textId="77777777" w:rsidR="00A95F78" w:rsidRPr="00A95F78" w:rsidRDefault="00A95F78" w:rsidP="00A95F78">
            <w:pPr>
              <w:spacing w:after="480"/>
              <w:rPr>
                <w:b/>
                <w:bCs/>
                <w:lang w:val="en-GB"/>
              </w:rPr>
            </w:pPr>
            <w:r w:rsidRPr="00A95F78">
              <w:rPr>
                <w:b/>
                <w:bCs/>
                <w:lang w:val="en-GB"/>
              </w:rPr>
              <w:t>1950-1960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1A45" w14:textId="77777777" w:rsidR="00A95F78" w:rsidRPr="00A95F78" w:rsidRDefault="00A95F78" w:rsidP="00A95F78">
            <w:pPr>
              <w:spacing w:after="480"/>
              <w:rPr>
                <w:b/>
                <w:bCs/>
                <w:lang w:val="en-GB"/>
              </w:rPr>
            </w:pPr>
            <w:r w:rsidRPr="00A95F78">
              <w:rPr>
                <w:b/>
                <w:bCs/>
                <w:lang w:val="en-GB"/>
              </w:rPr>
              <w:t>1960-1970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9903" w14:textId="77777777" w:rsidR="00A95F78" w:rsidRPr="00A95F78" w:rsidRDefault="00A95F78" w:rsidP="00A95F78">
            <w:pPr>
              <w:spacing w:after="480"/>
              <w:rPr>
                <w:b/>
                <w:bCs/>
                <w:lang w:val="en-GB"/>
              </w:rPr>
            </w:pPr>
            <w:r w:rsidRPr="00A95F78">
              <w:rPr>
                <w:b/>
                <w:bCs/>
                <w:lang w:val="en-GB"/>
              </w:rPr>
              <w:t>1970-1980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0106" w14:textId="77777777" w:rsidR="00A95F78" w:rsidRPr="00A95F78" w:rsidRDefault="00A95F78" w:rsidP="00A95F78">
            <w:pPr>
              <w:spacing w:after="480"/>
              <w:rPr>
                <w:b/>
                <w:bCs/>
                <w:lang w:val="en-GB"/>
              </w:rPr>
            </w:pPr>
            <w:r w:rsidRPr="00A95F78">
              <w:rPr>
                <w:b/>
                <w:bCs/>
                <w:lang w:val="en-GB"/>
              </w:rPr>
              <w:t>1980-1990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E239C" w14:textId="77777777" w:rsidR="00A95F78" w:rsidRPr="00A95F78" w:rsidRDefault="00A95F78" w:rsidP="00A95F78">
            <w:pPr>
              <w:spacing w:after="480"/>
              <w:rPr>
                <w:b/>
                <w:bCs/>
                <w:lang w:val="en-GB"/>
              </w:rPr>
            </w:pPr>
            <w:r w:rsidRPr="00A95F78">
              <w:rPr>
                <w:b/>
                <w:bCs/>
                <w:lang w:val="en-GB"/>
              </w:rPr>
              <w:t>1990-2000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0F30" w14:textId="77777777" w:rsidR="00A95F78" w:rsidRPr="00A95F78" w:rsidRDefault="00A95F78" w:rsidP="00A95F78">
            <w:pPr>
              <w:spacing w:after="480"/>
              <w:rPr>
                <w:b/>
                <w:bCs/>
                <w:lang w:val="en-GB"/>
              </w:rPr>
            </w:pPr>
            <w:r w:rsidRPr="00A95F78">
              <w:rPr>
                <w:b/>
                <w:bCs/>
                <w:lang w:val="en-GB"/>
              </w:rPr>
              <w:t>2000-2010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84D21" w14:textId="77777777" w:rsidR="00A95F78" w:rsidRPr="00A95F78" w:rsidRDefault="00A95F78" w:rsidP="00A95F78">
            <w:pPr>
              <w:spacing w:after="480"/>
              <w:rPr>
                <w:b/>
                <w:bCs/>
                <w:lang w:val="en-GB"/>
              </w:rPr>
            </w:pPr>
            <w:r w:rsidRPr="00A95F78">
              <w:rPr>
                <w:b/>
                <w:bCs/>
                <w:lang w:val="en-GB"/>
              </w:rPr>
              <w:t>2010-2018</w:t>
            </w:r>
          </w:p>
        </w:tc>
      </w:tr>
      <w:tr w:rsidR="00A95F78" w:rsidRPr="00A95F78" w14:paraId="59A9887C" w14:textId="77777777" w:rsidTr="00E4158D">
        <w:trPr>
          <w:trHeight w:val="103"/>
          <w:jc w:val="center"/>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3C559" w14:textId="77777777" w:rsidR="00A95F78" w:rsidRPr="00A95F78" w:rsidRDefault="00A95F78" w:rsidP="00A95F78">
            <w:pPr>
              <w:spacing w:after="480"/>
              <w:rPr>
                <w:lang w:val="en-GB"/>
              </w:rPr>
            </w:pPr>
            <w:proofErr w:type="spellStart"/>
            <w:r w:rsidRPr="00A95F78">
              <w:rPr>
                <w:lang w:val="en-GB"/>
              </w:rPr>
              <w:t>Gesamt</w:t>
            </w:r>
            <w:proofErr w:type="spellEnd"/>
            <w:r w:rsidRPr="00A95F78">
              <w:rPr>
                <w:lang w:val="en-GB"/>
              </w:rPr>
              <w:t xml:space="preserve"> Aargau</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6A5F9" w14:textId="77777777" w:rsidR="00A95F78" w:rsidRPr="00A95F78" w:rsidRDefault="00A95F78" w:rsidP="00A95F78">
            <w:pPr>
              <w:spacing w:after="480"/>
              <w:rPr>
                <w:lang w:val="en-GB"/>
              </w:rPr>
            </w:pPr>
            <w:r w:rsidRPr="00A95F78">
              <w:rPr>
                <w:lang w:val="en-GB"/>
              </w:rPr>
              <w:t>11.2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A159A" w14:textId="77777777" w:rsidR="00A95F78" w:rsidRPr="00A95F78" w:rsidRDefault="00A95F78" w:rsidP="00A95F78">
            <w:pPr>
              <w:spacing w:after="480"/>
              <w:rPr>
                <w:lang w:val="en-GB"/>
              </w:rPr>
            </w:pPr>
            <w:r w:rsidRPr="00A95F78">
              <w:rPr>
                <w:lang w:val="en-GB"/>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B8E1D" w14:textId="77777777" w:rsidR="00A95F78" w:rsidRPr="00A95F78" w:rsidRDefault="00A95F78" w:rsidP="00A95F78">
            <w:pPr>
              <w:spacing w:after="480"/>
              <w:rPr>
                <w:lang w:val="en-GB"/>
              </w:rPr>
            </w:pPr>
            <w:r w:rsidRPr="00A95F78">
              <w:rPr>
                <w:lang w:val="en-GB"/>
              </w:rPr>
              <w:t>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A7DB" w14:textId="77777777" w:rsidR="00A95F78" w:rsidRPr="00A95F78" w:rsidRDefault="00A95F78" w:rsidP="00A95F78">
            <w:pPr>
              <w:spacing w:after="480"/>
              <w:rPr>
                <w:lang w:val="en-GB"/>
              </w:rPr>
            </w:pPr>
            <w:r w:rsidRPr="00A95F78">
              <w:rPr>
                <w:lang w:val="en-GB"/>
              </w:rPr>
              <w:t>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54AD" w14:textId="77777777" w:rsidR="00A95F78" w:rsidRPr="00A95F78" w:rsidRDefault="00A95F78" w:rsidP="00A95F78">
            <w:pPr>
              <w:spacing w:after="480"/>
              <w:rPr>
                <w:lang w:val="en-GB"/>
              </w:rPr>
            </w:pPr>
            <w:r w:rsidRPr="00A95F78">
              <w:rPr>
                <w:lang w:val="en-GB"/>
              </w:rPr>
              <w:t>11.9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03BB4" w14:textId="77777777" w:rsidR="00A95F78" w:rsidRPr="00A95F78" w:rsidRDefault="00A95F78" w:rsidP="00A95F78">
            <w:pPr>
              <w:spacing w:after="480"/>
              <w:rPr>
                <w:lang w:val="en-GB"/>
              </w:rPr>
            </w:pPr>
            <w:r w:rsidRPr="00A95F78">
              <w:rPr>
                <w:lang w:val="en-GB"/>
              </w:rPr>
              <w:t>7.9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2D79" w14:textId="77777777" w:rsidR="00A95F78" w:rsidRPr="00A95F78" w:rsidRDefault="00A95F78" w:rsidP="00A95F78">
            <w:pPr>
              <w:spacing w:after="480"/>
              <w:rPr>
                <w:lang w:val="en-GB"/>
              </w:rPr>
            </w:pPr>
            <w:r w:rsidRPr="00A95F78">
              <w:rPr>
                <w:lang w:val="en-GB"/>
              </w:rPr>
              <w:t>11.7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066EE" w14:textId="77777777" w:rsidR="00A95F78" w:rsidRPr="00A95F78" w:rsidRDefault="00A95F78" w:rsidP="00A95F78">
            <w:pPr>
              <w:spacing w:after="480"/>
              <w:rPr>
                <w:lang w:val="en-GB"/>
              </w:rPr>
            </w:pPr>
            <w:r w:rsidRPr="00A95F78">
              <w:rPr>
                <w:lang w:val="en-GB"/>
              </w:rPr>
              <w:t>10.5</w:t>
            </w:r>
          </w:p>
        </w:tc>
      </w:tr>
      <w:tr w:rsidR="00A95F78" w:rsidRPr="00A95F78" w14:paraId="7280D79C" w14:textId="77777777" w:rsidTr="00E4158D">
        <w:trPr>
          <w:trHeight w:val="103"/>
          <w:jc w:val="center"/>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5D696"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614A8"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3348B"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38539"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AB58C"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38D89"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973CC"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2756" w14:textId="77777777" w:rsidR="00A95F78" w:rsidRPr="00A95F78" w:rsidRDefault="00A95F78" w:rsidP="00A95F78">
            <w:pPr>
              <w:spacing w:after="480"/>
              <w:rPr>
                <w:lang w:val="en-GB"/>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DD9FE" w14:textId="77777777" w:rsidR="00A95F78" w:rsidRPr="00A95F78" w:rsidRDefault="00A95F78" w:rsidP="00A95F78">
            <w:pPr>
              <w:spacing w:after="480"/>
              <w:rPr>
                <w:lang w:val="en-GB"/>
              </w:rPr>
            </w:pPr>
          </w:p>
        </w:tc>
      </w:tr>
      <w:tr w:rsidR="00A95F78" w:rsidRPr="00A95F78" w14:paraId="2FBD647D" w14:textId="77777777" w:rsidTr="00E4158D">
        <w:trPr>
          <w:trHeight w:val="103"/>
          <w:jc w:val="center"/>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C8311" w14:textId="77777777" w:rsidR="00A95F78" w:rsidRPr="00A95F78" w:rsidRDefault="00A95F78" w:rsidP="00A95F78">
            <w:pPr>
              <w:spacing w:after="480"/>
              <w:rPr>
                <w:lang w:val="en-GB"/>
              </w:rPr>
            </w:pPr>
            <w:r w:rsidRPr="00A95F78">
              <w:rPr>
                <w:lang w:val="en-GB"/>
              </w:rPr>
              <w:t>Schweizer-/</w:t>
            </w:r>
            <w:proofErr w:type="spellStart"/>
            <w:r w:rsidRPr="00A95F78">
              <w:rPr>
                <w:lang w:val="en-GB"/>
              </w:rPr>
              <w:t>innen</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D05B5" w14:textId="77777777" w:rsidR="00A95F78" w:rsidRPr="00A95F78" w:rsidRDefault="00A95F78" w:rsidP="00A95F78">
            <w:pPr>
              <w:spacing w:after="480"/>
              <w:rPr>
                <w:lang w:val="en-GB"/>
              </w:rPr>
            </w:pPr>
            <w:r w:rsidRPr="00A95F78">
              <w:rPr>
                <w:lang w:val="en-GB"/>
              </w:rPr>
              <w:t>10.3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C520" w14:textId="77777777" w:rsidR="00A95F78" w:rsidRPr="00A95F78" w:rsidRDefault="00A95F78" w:rsidP="00A95F78">
            <w:pPr>
              <w:spacing w:after="480"/>
              <w:rPr>
                <w:lang w:val="en-GB"/>
              </w:rPr>
            </w:pPr>
            <w:r w:rsidRPr="00A95F78">
              <w:rPr>
                <w:lang w:val="en-GB"/>
              </w:rPr>
              <w:t>10.9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72454" w14:textId="77777777" w:rsidR="00A95F78" w:rsidRPr="00A95F78" w:rsidRDefault="00A95F78" w:rsidP="00A95F78">
            <w:pPr>
              <w:spacing w:after="480"/>
              <w:rPr>
                <w:lang w:val="en-GB"/>
              </w:rPr>
            </w:pPr>
            <w:r w:rsidRPr="00A95F78">
              <w:rPr>
                <w:lang w:val="en-GB"/>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9A433" w14:textId="77777777" w:rsidR="00A95F78" w:rsidRPr="00A95F78" w:rsidRDefault="00A95F78" w:rsidP="00A95F78">
            <w:pPr>
              <w:spacing w:after="480"/>
              <w:rPr>
                <w:lang w:val="en-GB"/>
              </w:rPr>
            </w:pPr>
            <w:r w:rsidRPr="00A95F78">
              <w:rPr>
                <w:lang w:val="en-GB"/>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D11C5" w14:textId="77777777" w:rsidR="00A95F78" w:rsidRPr="00A95F78" w:rsidRDefault="00A95F78" w:rsidP="00A95F78">
            <w:pPr>
              <w:spacing w:after="480"/>
              <w:rPr>
                <w:lang w:val="en-GB"/>
              </w:rPr>
            </w:pPr>
            <w:r w:rsidRPr="00A95F78">
              <w:rPr>
                <w:lang w:val="en-GB"/>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F72DB" w14:textId="77777777" w:rsidR="00A95F78" w:rsidRPr="00A95F78" w:rsidRDefault="00A95F78" w:rsidP="00A95F78">
            <w:pPr>
              <w:spacing w:after="480"/>
              <w:rPr>
                <w:lang w:val="en-GB"/>
              </w:rPr>
            </w:pPr>
            <w:r w:rsidRPr="00A95F78">
              <w:rPr>
                <w:lang w:val="en-GB"/>
              </w:rPr>
              <w:t>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0F8E" w14:textId="77777777" w:rsidR="00A95F78" w:rsidRPr="00A95F78" w:rsidRDefault="00A95F78" w:rsidP="00A95F78">
            <w:pPr>
              <w:spacing w:after="480"/>
              <w:rPr>
                <w:lang w:val="en-GB"/>
              </w:rPr>
            </w:pPr>
            <w:r w:rsidRPr="00A95F78">
              <w:rPr>
                <w:lang w:val="en-GB"/>
              </w:rPr>
              <w:t>8.3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85D0" w14:textId="77777777" w:rsidR="00A95F78" w:rsidRPr="00A95F78" w:rsidRDefault="00A95F78" w:rsidP="00A95F78">
            <w:pPr>
              <w:spacing w:after="480"/>
              <w:rPr>
                <w:lang w:val="en-GB"/>
              </w:rPr>
            </w:pPr>
            <w:r w:rsidRPr="00A95F78">
              <w:rPr>
                <w:lang w:val="en-GB"/>
              </w:rPr>
              <w:t>6.1</w:t>
            </w:r>
          </w:p>
        </w:tc>
      </w:tr>
      <w:tr w:rsidR="00A95F78" w:rsidRPr="00A95F78" w14:paraId="622CDD3C" w14:textId="77777777" w:rsidTr="00E4158D">
        <w:trPr>
          <w:trHeight w:val="124"/>
          <w:jc w:val="center"/>
        </w:trPr>
        <w:tc>
          <w:tcPr>
            <w:tcW w:w="2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E6C8" w14:textId="77777777" w:rsidR="00A95F78" w:rsidRPr="00A95F78" w:rsidRDefault="00A95F78" w:rsidP="00A95F78">
            <w:pPr>
              <w:spacing w:after="480"/>
              <w:rPr>
                <w:lang w:val="en-GB"/>
              </w:rPr>
            </w:pPr>
            <w:r w:rsidRPr="00A95F78">
              <w:rPr>
                <w:lang w:val="en-GB"/>
              </w:rPr>
              <w:t>Ausländer-/</w:t>
            </w:r>
            <w:proofErr w:type="spellStart"/>
            <w:r w:rsidRPr="00A95F78">
              <w:rPr>
                <w:lang w:val="en-GB"/>
              </w:rPr>
              <w:t>innen</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63231" w14:textId="77777777" w:rsidR="00A95F78" w:rsidRPr="00A95F78" w:rsidRDefault="00A95F78" w:rsidP="00A95F78">
            <w:pPr>
              <w:spacing w:after="480"/>
              <w:rPr>
                <w:lang w:val="en-GB"/>
              </w:rPr>
            </w:pPr>
            <w:r w:rsidRPr="00A95F78">
              <w:rPr>
                <w:lang w:val="en-GB"/>
              </w:rPr>
              <w:t>43.2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049BC" w14:textId="77777777" w:rsidR="00A95F78" w:rsidRPr="00A95F78" w:rsidRDefault="00A95F78" w:rsidP="00A95F78">
            <w:pPr>
              <w:spacing w:after="480"/>
              <w:rPr>
                <w:lang w:val="en-GB"/>
              </w:rPr>
            </w:pPr>
            <w:r w:rsidRPr="00A95F78">
              <w:rPr>
                <w:lang w:val="en-GB"/>
              </w:rPr>
              <w:t>257.4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7329" w14:textId="77777777" w:rsidR="00A95F78" w:rsidRPr="00A95F78" w:rsidRDefault="00A95F78" w:rsidP="00A95F78">
            <w:pPr>
              <w:spacing w:after="480"/>
              <w:rPr>
                <w:lang w:val="en-GB"/>
              </w:rPr>
            </w:pPr>
            <w:r w:rsidRPr="00A95F78">
              <w:rPr>
                <w:lang w:val="en-GB"/>
              </w:rPr>
              <w:t>108.6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3B8C6" w14:textId="77777777" w:rsidR="00A95F78" w:rsidRPr="00A95F78" w:rsidRDefault="00A95F78" w:rsidP="00A95F78">
            <w:pPr>
              <w:spacing w:after="480"/>
              <w:rPr>
                <w:lang w:val="en-GB"/>
              </w:rPr>
            </w:pPr>
            <w:r w:rsidRPr="00A95F78">
              <w:rPr>
                <w:lang w:val="en-GB"/>
              </w:rPr>
              <w:t>-16.0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44559" w14:textId="77777777" w:rsidR="00A95F78" w:rsidRPr="00A95F78" w:rsidRDefault="00A95F78" w:rsidP="00A95F78">
            <w:pPr>
              <w:spacing w:after="480"/>
              <w:rPr>
                <w:lang w:val="en-GB"/>
              </w:rPr>
            </w:pPr>
            <w:r w:rsidRPr="00A95F78">
              <w:rPr>
                <w:lang w:val="en-GB"/>
              </w:rPr>
              <w:t>29.3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0A67" w14:textId="77777777" w:rsidR="00A95F78" w:rsidRPr="00A95F78" w:rsidRDefault="00A95F78" w:rsidP="00A95F78">
            <w:pPr>
              <w:spacing w:after="480"/>
              <w:rPr>
                <w:lang w:val="en-GB"/>
              </w:rPr>
            </w:pPr>
            <w:r w:rsidRPr="00A95F78">
              <w:rPr>
                <w:lang w:val="en-GB"/>
              </w:rPr>
              <w:t>22.5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CC532" w14:textId="77777777" w:rsidR="00A95F78" w:rsidRPr="00A95F78" w:rsidRDefault="00A95F78" w:rsidP="00A95F78">
            <w:pPr>
              <w:spacing w:after="480"/>
              <w:rPr>
                <w:lang w:val="en-GB"/>
              </w:rPr>
            </w:pPr>
            <w:r w:rsidRPr="00A95F78">
              <w:rPr>
                <w:lang w:val="en-GB"/>
              </w:rPr>
              <w:t>25.9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5D659" w14:textId="77777777" w:rsidR="00A95F78" w:rsidRPr="00A95F78" w:rsidRDefault="00A95F78" w:rsidP="00A95F78">
            <w:pPr>
              <w:spacing w:after="480"/>
              <w:rPr>
                <w:lang w:val="en-GB"/>
              </w:rPr>
            </w:pPr>
            <w:r w:rsidRPr="00A95F78">
              <w:rPr>
                <w:lang w:val="en-GB"/>
              </w:rPr>
              <w:t>26.6</w:t>
            </w:r>
          </w:p>
        </w:tc>
      </w:tr>
    </w:tbl>
    <w:p w14:paraId="6E303CE2" w14:textId="77777777" w:rsidR="00A95F78" w:rsidRPr="00A95F78" w:rsidRDefault="00A95F78" w:rsidP="00A95F78">
      <w:pPr>
        <w:tabs>
          <w:tab w:val="right" w:pos="9072"/>
        </w:tabs>
        <w:spacing w:line="288" w:lineRule="auto"/>
        <w:rPr>
          <w:rFonts w:cs="Arial"/>
          <w:color w:val="7F7F7F" w:themeColor="text1" w:themeTint="80"/>
          <w:sz w:val="16"/>
          <w:szCs w:val="16"/>
        </w:rPr>
      </w:pPr>
      <w:r w:rsidRPr="00A95F78">
        <w:rPr>
          <w:sz w:val="16"/>
          <w:szCs w:val="16"/>
          <w:vertAlign w:val="superscript"/>
        </w:rPr>
        <w:footnoteReference w:id="4"/>
      </w:r>
    </w:p>
    <w:p w14:paraId="55494B16" w14:textId="32F83EA0" w:rsidR="00A95F78" w:rsidRPr="00A95F78" w:rsidRDefault="00A95F78" w:rsidP="00A95F78">
      <w:pPr>
        <w:keepNext/>
        <w:keepLines/>
        <w:spacing w:before="40" w:after="0" w:line="288" w:lineRule="auto"/>
        <w:outlineLvl w:val="1"/>
        <w:rPr>
          <w:rFonts w:eastAsiaTheme="majorEastAsia" w:cs="Arial"/>
          <w:color w:val="7F7F7F" w:themeColor="text1" w:themeTint="80"/>
          <w:sz w:val="28"/>
          <w:szCs w:val="28"/>
        </w:rPr>
      </w:pPr>
      <w:bookmarkStart w:id="8" w:name="_Toc69234056"/>
      <w:bookmarkStart w:id="9" w:name="_Toc69301620"/>
      <w:r>
        <w:rPr>
          <w:rFonts w:eastAsiaTheme="majorEastAsia" w:cs="Arial"/>
          <w:color w:val="7F7F7F" w:themeColor="text1" w:themeTint="80"/>
          <w:sz w:val="28"/>
          <w:szCs w:val="28"/>
        </w:rPr>
        <w:t>C</w:t>
      </w:r>
      <w:r>
        <w:rPr>
          <w:rFonts w:eastAsiaTheme="majorEastAsia" w:cs="Arial"/>
          <w:color w:val="7F7F7F" w:themeColor="text1" w:themeTint="80"/>
          <w:sz w:val="28"/>
          <w:szCs w:val="28"/>
        </w:rPr>
        <w:tab/>
      </w:r>
      <w:r w:rsidR="000F7963">
        <w:rPr>
          <w:rFonts w:eastAsiaTheme="majorEastAsia" w:cs="Arial"/>
          <w:color w:val="7F7F7F" w:themeColor="text1" w:themeTint="80"/>
          <w:sz w:val="28"/>
          <w:szCs w:val="28"/>
        </w:rPr>
        <w:t xml:space="preserve">INTERAKTIVE KARTE </w:t>
      </w:r>
      <w:r w:rsidRPr="00A95F78">
        <w:rPr>
          <w:rFonts w:eastAsiaTheme="majorEastAsia" w:cs="Arial"/>
          <w:color w:val="7F7F7F" w:themeColor="text1" w:themeTint="80"/>
          <w:sz w:val="28"/>
          <w:szCs w:val="28"/>
        </w:rPr>
        <w:t xml:space="preserve">– </w:t>
      </w:r>
      <w:bookmarkEnd w:id="8"/>
      <w:r w:rsidR="000F7963">
        <w:rPr>
          <w:rFonts w:eastAsiaTheme="majorEastAsia" w:cs="Arial"/>
          <w:color w:val="7F7F7F" w:themeColor="text1" w:themeTint="80"/>
          <w:sz w:val="28"/>
          <w:szCs w:val="28"/>
        </w:rPr>
        <w:t>AUSLÄNDERANTEIL IM AARGAU</w:t>
      </w:r>
      <w:bookmarkEnd w:id="9"/>
    </w:p>
    <w:p w14:paraId="500574B5" w14:textId="77777777" w:rsidR="00A95F78" w:rsidRPr="00A95F78" w:rsidRDefault="00A95F78" w:rsidP="00A95F78">
      <w:pPr>
        <w:spacing w:after="480" w:line="288" w:lineRule="auto"/>
        <w:rPr>
          <w:sz w:val="18"/>
          <w:szCs w:val="18"/>
        </w:rPr>
      </w:pPr>
      <w:r w:rsidRPr="00A95F78">
        <w:rPr>
          <w:noProof/>
        </w:rPr>
        <w:drawing>
          <wp:anchor distT="0" distB="0" distL="114300" distR="114300" simplePos="0" relativeHeight="251673600" behindDoc="1" locked="0" layoutInCell="1" allowOverlap="1" wp14:anchorId="384E3673" wp14:editId="2B8BB9C3">
            <wp:simplePos x="0" y="0"/>
            <wp:positionH relativeFrom="margin">
              <wp:align>left</wp:align>
            </wp:positionH>
            <wp:positionV relativeFrom="paragraph">
              <wp:posOffset>45085</wp:posOffset>
            </wp:positionV>
            <wp:extent cx="2663190" cy="2717800"/>
            <wp:effectExtent l="0" t="0" r="3810" b="6350"/>
            <wp:wrapTight wrapText="bothSides">
              <wp:wrapPolygon edited="0">
                <wp:start x="0" y="0"/>
                <wp:lineTo x="0" y="21499"/>
                <wp:lineTo x="21476" y="21499"/>
                <wp:lineTo x="2147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617" cy="2728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B3318" w14:textId="77777777" w:rsidR="00A95F78" w:rsidRPr="00A95F78" w:rsidRDefault="00A95F78" w:rsidP="00A95F78">
      <w:pPr>
        <w:spacing w:after="480" w:line="288" w:lineRule="auto"/>
        <w:rPr>
          <w:sz w:val="18"/>
          <w:szCs w:val="18"/>
        </w:rPr>
      </w:pPr>
    </w:p>
    <w:p w14:paraId="51C41CC6" w14:textId="77777777" w:rsidR="00A95F78" w:rsidRPr="00A95F78" w:rsidRDefault="00A95F78" w:rsidP="00A95F78">
      <w:pPr>
        <w:spacing w:after="480" w:line="288" w:lineRule="auto"/>
        <w:rPr>
          <w:sz w:val="18"/>
          <w:szCs w:val="18"/>
        </w:rPr>
      </w:pPr>
    </w:p>
    <w:p w14:paraId="6B90B7E9" w14:textId="77777777" w:rsidR="00A95F78" w:rsidRPr="00A95F78" w:rsidRDefault="00A95F78" w:rsidP="00A95F78">
      <w:pPr>
        <w:spacing w:after="480" w:line="288" w:lineRule="auto"/>
        <w:rPr>
          <w:sz w:val="18"/>
          <w:szCs w:val="18"/>
        </w:rPr>
      </w:pPr>
    </w:p>
    <w:p w14:paraId="29EC59A3" w14:textId="77777777" w:rsidR="00A95F78" w:rsidRPr="00A95F78" w:rsidRDefault="00A95F78" w:rsidP="00A95F78">
      <w:pPr>
        <w:spacing w:after="480" w:line="288" w:lineRule="auto"/>
        <w:rPr>
          <w:sz w:val="18"/>
          <w:szCs w:val="18"/>
        </w:rPr>
      </w:pPr>
    </w:p>
    <w:p w14:paraId="6B377C95" w14:textId="77777777" w:rsidR="00A95F78" w:rsidRPr="00A95F78" w:rsidRDefault="00A95F78" w:rsidP="00A95F78">
      <w:pPr>
        <w:spacing w:after="480" w:line="288" w:lineRule="auto"/>
        <w:rPr>
          <w:sz w:val="18"/>
          <w:szCs w:val="18"/>
        </w:rPr>
      </w:pPr>
      <w:r w:rsidRPr="00A95F78">
        <w:rPr>
          <w:sz w:val="18"/>
          <w:szCs w:val="18"/>
        </w:rPr>
        <w:t xml:space="preserve">Klicken Sie </w:t>
      </w:r>
      <w:hyperlink r:id="rId13" w:history="1">
        <w:r w:rsidRPr="00A95F78">
          <w:rPr>
            <w:color w:val="0563C1" w:themeColor="hyperlink"/>
            <w:sz w:val="18"/>
            <w:szCs w:val="18"/>
            <w:u w:val="single"/>
          </w:rPr>
          <w:t>hier</w:t>
        </w:r>
      </w:hyperlink>
      <w:r w:rsidRPr="00A95F78">
        <w:rPr>
          <w:sz w:val="18"/>
          <w:szCs w:val="18"/>
        </w:rPr>
        <w:t xml:space="preserve"> um die interaktive Karte zu öffnen.</w:t>
      </w:r>
      <w:r w:rsidRPr="00A95F78">
        <w:rPr>
          <w:sz w:val="18"/>
          <w:szCs w:val="18"/>
        </w:rPr>
        <w:tab/>
        <w:t xml:space="preserve">   Stand 2019</w:t>
      </w:r>
      <w:r w:rsidRPr="00A95F78">
        <w:rPr>
          <w:sz w:val="18"/>
          <w:szCs w:val="18"/>
          <w:vertAlign w:val="superscript"/>
        </w:rPr>
        <w:footnoteReference w:id="5"/>
      </w:r>
    </w:p>
    <w:p w14:paraId="4AB34D13" w14:textId="77777777" w:rsidR="00A95F78" w:rsidRPr="00A95F78" w:rsidRDefault="00A95F78" w:rsidP="00A95F78">
      <w:pPr>
        <w:spacing w:line="288" w:lineRule="auto"/>
        <w:rPr>
          <w:sz w:val="20"/>
          <w:szCs w:val="20"/>
          <w:u w:val="single"/>
        </w:rPr>
      </w:pPr>
      <w:r w:rsidRPr="00A95F78">
        <w:rPr>
          <w:sz w:val="20"/>
          <w:szCs w:val="20"/>
          <w:u w:val="single"/>
        </w:rPr>
        <w:t>Mögliche Fragen zu den Statistiken A/B/C:</w:t>
      </w:r>
    </w:p>
    <w:p w14:paraId="5BA0AFF0" w14:textId="77777777" w:rsidR="00A95F78" w:rsidRPr="00A95F78" w:rsidRDefault="00A95F78" w:rsidP="00A95F78">
      <w:pPr>
        <w:numPr>
          <w:ilvl w:val="0"/>
          <w:numId w:val="6"/>
        </w:numPr>
        <w:spacing w:line="288" w:lineRule="auto"/>
        <w:ind w:left="714" w:hanging="357"/>
        <w:contextualSpacing/>
        <w:rPr>
          <w:sz w:val="18"/>
          <w:szCs w:val="18"/>
        </w:rPr>
      </w:pPr>
      <w:r w:rsidRPr="00A95F78">
        <w:rPr>
          <w:sz w:val="20"/>
          <w:szCs w:val="20"/>
        </w:rPr>
        <w:t>Erläutern Sie die Bevölkerungsentwicklung des Aargaus anhand der Grafiken A und B. Welche Zusammenhänge lassen sich in den Statistiken erkennen?</w:t>
      </w:r>
    </w:p>
    <w:p w14:paraId="3E8A6274" w14:textId="77777777" w:rsidR="00A95F78" w:rsidRPr="00A95F78" w:rsidRDefault="00A95F78" w:rsidP="00A95F78">
      <w:pPr>
        <w:numPr>
          <w:ilvl w:val="0"/>
          <w:numId w:val="6"/>
        </w:numPr>
        <w:spacing w:line="288" w:lineRule="auto"/>
        <w:ind w:left="714" w:hanging="357"/>
        <w:contextualSpacing/>
        <w:rPr>
          <w:sz w:val="18"/>
          <w:szCs w:val="18"/>
        </w:rPr>
      </w:pPr>
      <w:r w:rsidRPr="00A95F78">
        <w:rPr>
          <w:sz w:val="20"/>
          <w:szCs w:val="20"/>
        </w:rPr>
        <w:t>Öffnen Sie die interaktive Karte und verschaffen Sie sich einen Überblick über die Darstellung. Suchen Sie Ihre Gemeinde und notieren Sie sich den Anteil der ausländischen Bevölkerung und die Veränderung des Ausländeranteils seit 2010.</w:t>
      </w:r>
    </w:p>
    <w:p w14:paraId="5DEFD4EE" w14:textId="77777777" w:rsidR="00A95F78" w:rsidRPr="00A95F78" w:rsidRDefault="00A95F78" w:rsidP="00A95F78">
      <w:pPr>
        <w:numPr>
          <w:ilvl w:val="0"/>
          <w:numId w:val="6"/>
        </w:numPr>
        <w:spacing w:line="288" w:lineRule="auto"/>
        <w:ind w:left="714" w:hanging="357"/>
        <w:contextualSpacing/>
        <w:rPr>
          <w:sz w:val="18"/>
          <w:szCs w:val="18"/>
        </w:rPr>
      </w:pPr>
      <w:r w:rsidRPr="00A95F78">
        <w:rPr>
          <w:sz w:val="20"/>
          <w:szCs w:val="20"/>
        </w:rPr>
        <w:lastRenderedPageBreak/>
        <w:t>Welche Gemeinden weisen einen überdurchschnittlichen/unterdurchschnittlichen Ausländeranteil auf? Lassen sich regionale Unterschiede erkennen? Was könnten die Gründe für die unterschiedlichen Werte in den verschiedenen Regionen des Aargaus sein?</w:t>
      </w:r>
    </w:p>
    <w:p w14:paraId="54C891AA" w14:textId="77777777" w:rsidR="00A95F78" w:rsidRPr="00A95F78" w:rsidRDefault="00A95F78" w:rsidP="00A95F78">
      <w:pPr>
        <w:numPr>
          <w:ilvl w:val="0"/>
          <w:numId w:val="6"/>
        </w:numPr>
        <w:spacing w:line="288" w:lineRule="auto"/>
        <w:rPr>
          <w:sz w:val="18"/>
          <w:szCs w:val="18"/>
        </w:rPr>
      </w:pPr>
      <w:r w:rsidRPr="00A95F78">
        <w:rPr>
          <w:sz w:val="20"/>
          <w:szCs w:val="20"/>
        </w:rPr>
        <w:t>Welche Gemeinden weisen überdurchschnittliche/unterdurchschnittliche Veränderungen des Ausländeranteils seit 2010 auf? Was könnten die Gründe für die unterschiedlichen Werte in den verschiedenen Regionen des Aargaus sein?</w:t>
      </w:r>
    </w:p>
    <w:p w14:paraId="66D5E80C" w14:textId="5267E21C" w:rsidR="00A95F78" w:rsidRPr="00A95F78" w:rsidRDefault="00A95F78" w:rsidP="00A95F78">
      <w:pPr>
        <w:keepNext/>
        <w:keepLines/>
        <w:numPr>
          <w:ilvl w:val="0"/>
          <w:numId w:val="4"/>
        </w:numPr>
        <w:spacing w:before="240" w:line="288" w:lineRule="auto"/>
        <w:outlineLvl w:val="0"/>
        <w:rPr>
          <w:rFonts w:eastAsiaTheme="majorEastAsia" w:cs="Arial"/>
          <w:b/>
          <w:bCs/>
          <w:color w:val="7F7F7F" w:themeColor="text1" w:themeTint="80"/>
          <w:sz w:val="28"/>
          <w:szCs w:val="28"/>
        </w:rPr>
      </w:pPr>
      <w:bookmarkStart w:id="10" w:name="_Toc69234057"/>
      <w:bookmarkStart w:id="11" w:name="_Toc69301621"/>
      <w:r w:rsidRPr="00A95F78">
        <w:rPr>
          <w:rFonts w:eastAsiaTheme="majorEastAsia" w:cs="Arial"/>
          <w:b/>
          <w:bCs/>
          <w:color w:val="7F7F7F" w:themeColor="text1" w:themeTint="80"/>
          <w:sz w:val="28"/>
          <w:szCs w:val="28"/>
        </w:rPr>
        <w:t>AUSLÄNDER BEDEUTETE ITALIENER</w:t>
      </w:r>
      <w:bookmarkEnd w:id="10"/>
      <w:bookmarkEnd w:id="11"/>
    </w:p>
    <w:p w14:paraId="3734067A" w14:textId="77777777" w:rsidR="00A95F78" w:rsidRPr="00A95F78" w:rsidRDefault="00A95F78" w:rsidP="00A95F78">
      <w:pPr>
        <w:spacing w:line="288" w:lineRule="auto"/>
        <w:rPr>
          <w:sz w:val="20"/>
          <w:szCs w:val="20"/>
        </w:rPr>
      </w:pPr>
      <w:r w:rsidRPr="00A95F78">
        <w:rPr>
          <w:sz w:val="20"/>
          <w:szCs w:val="20"/>
        </w:rPr>
        <w:t>Unmittelbar nach dem Zweiten Weltkrieg kamen die ersten Italiener in den Aargau. Erst sie ermöglichten das enorme Wachstum der Wirtschaft und des Baugewerbes in der Schweiz. Besonders die Region Baden, mit der dort ansässigen BBC (Brown-Boveri &amp; Cie.) benötigte die ausländischen Arbeitskräfte. Die Firma baute sogar eigene Wohnblöcke, um den Gastarbeitern eine angemessene Unterkunft zur Verfügung zu stellen. Die meisten von ihnen stammten aus dem südlichen Nachbarland, weshalb «Italiener» in der Schweiz ein Synonym für «Ausländer» wurde. Der Begriff Gastarbeiter bezog sich auf das Rotationsprinzip, bei dem die Arbeitenden nach ihrer Tätigkeit wieder in ihr Heimatland zurückehren sollten. Ab 1964 regelte das «</w:t>
      </w:r>
      <w:proofErr w:type="spellStart"/>
      <w:r w:rsidRPr="00A95F78">
        <w:rPr>
          <w:sz w:val="20"/>
          <w:szCs w:val="20"/>
        </w:rPr>
        <w:t>Italienerabkommen</w:t>
      </w:r>
      <w:proofErr w:type="spellEnd"/>
      <w:r w:rsidRPr="00A95F78">
        <w:rPr>
          <w:sz w:val="20"/>
          <w:szCs w:val="20"/>
        </w:rPr>
        <w:t xml:space="preserve">» die Aufenthaltsbewilligung der ehemaligen Saisoniers und ermöglichte ununterbrochenen Wohnsitz und den Nachzug der Familien in die Schweiz. </w:t>
      </w:r>
    </w:p>
    <w:p w14:paraId="667779F5" w14:textId="22C4CD84" w:rsidR="00A95F78" w:rsidRDefault="00A95F78" w:rsidP="00A95F78">
      <w:pPr>
        <w:spacing w:line="288" w:lineRule="auto"/>
        <w:rPr>
          <w:sz w:val="20"/>
          <w:szCs w:val="20"/>
        </w:rPr>
      </w:pPr>
      <w:r w:rsidRPr="00A95F78">
        <w:rPr>
          <w:sz w:val="20"/>
          <w:szCs w:val="20"/>
        </w:rPr>
        <w:t xml:space="preserve">Zu dieser Zeit </w:t>
      </w:r>
      <w:r w:rsidR="00DA6152">
        <w:rPr>
          <w:sz w:val="20"/>
          <w:szCs w:val="20"/>
        </w:rPr>
        <w:t xml:space="preserve">kam </w:t>
      </w:r>
      <w:r w:rsidRPr="00A95F78">
        <w:rPr>
          <w:sz w:val="20"/>
          <w:szCs w:val="20"/>
        </w:rPr>
        <w:t>der Begriff «Überfremdung»</w:t>
      </w:r>
      <w:r w:rsidR="00DA6152">
        <w:rPr>
          <w:sz w:val="20"/>
          <w:szCs w:val="20"/>
        </w:rPr>
        <w:t xml:space="preserve"> wieder </w:t>
      </w:r>
      <w:r w:rsidR="00860388">
        <w:rPr>
          <w:sz w:val="20"/>
          <w:szCs w:val="20"/>
        </w:rPr>
        <w:t xml:space="preserve">auf, der </w:t>
      </w:r>
      <w:r w:rsidR="0028594F">
        <w:rPr>
          <w:sz w:val="20"/>
          <w:szCs w:val="20"/>
        </w:rPr>
        <w:t>nach</w:t>
      </w:r>
      <w:r w:rsidR="00860388">
        <w:rPr>
          <w:sz w:val="20"/>
          <w:szCs w:val="20"/>
        </w:rPr>
        <w:t xml:space="preserve"> dem Ersten Weltkrieg</w:t>
      </w:r>
      <w:r w:rsidR="007535A7">
        <w:rPr>
          <w:sz w:val="20"/>
          <w:szCs w:val="20"/>
        </w:rPr>
        <w:t xml:space="preserve"> </w:t>
      </w:r>
      <w:r w:rsidR="0028594F">
        <w:rPr>
          <w:sz w:val="20"/>
          <w:szCs w:val="20"/>
        </w:rPr>
        <w:t>Eingang in</w:t>
      </w:r>
      <w:r w:rsidR="002A0053">
        <w:rPr>
          <w:sz w:val="20"/>
          <w:szCs w:val="20"/>
        </w:rPr>
        <w:t xml:space="preserve"> die öffentliche Diskussion gefunden hatte</w:t>
      </w:r>
      <w:r w:rsidRPr="00A95F78">
        <w:rPr>
          <w:sz w:val="20"/>
          <w:szCs w:val="20"/>
        </w:rPr>
        <w:t>. Trotz den dringend benötigten Arbeitskräften standen viele SchweizerInnen der Bevölkerungsentwicklung kritisch gegenüber. Die Zuwanderung rückte das erste Mal in den Fokus der Politik und sollte zu einem immer wiederkehrenden Thema in der Schweizer Öffentlichkeit werden (siehe 3.). Den Anfang machte die sogenannte «Schwarzenbach-Initiative», die dem Stimmvolk im Juni 1970 vorgelegt wurde. Benannt war Sie nach dem Zürcher Politiker James Schwarzenbach, der die Vorlage «gegen die Überfremdung und Überbevölkerung der Schweiz» vorangetrieben hatte. Kern der Initiative war eine Beschränkung des Ausländeranteils auf 10% der Schweizer Gesamtbevölkerung - im Aargau betrug er 1970 bereits 18.5%. Die heftig geführte Debatte betraf oft nur die ItalienerInnen, da diese die grösste Gruppe darstellten und sich bereits eigene Strukturen, wie etwa Betrieben, Kirchgemeinden und Sportvereinen organisierten. Das Stimmvolk entscheid sich 1970 gegen die «Schwarzenbach-Initiative». Wie sehr das Thema die Schweizer Öffentlichkeit bewegte zeigt ein Blick auf die hohe Wahlbeteiligung (fast 75%) und das knappe Ergebnis (CH 54% Nein / AG 52.5% Nein).</w:t>
      </w:r>
      <w:r w:rsidRPr="00A95F78">
        <w:rPr>
          <w:sz w:val="20"/>
          <w:szCs w:val="20"/>
          <w:vertAlign w:val="superscript"/>
        </w:rPr>
        <w:footnoteReference w:id="6"/>
      </w:r>
      <w:bookmarkStart w:id="12" w:name="_Toc69234058"/>
    </w:p>
    <w:p w14:paraId="7E6E62CD" w14:textId="77777777" w:rsidR="00A64C89" w:rsidRDefault="00A64C89">
      <w:pPr>
        <w:spacing w:after="160"/>
        <w:rPr>
          <w:rFonts w:eastAsiaTheme="majorEastAsia" w:cs="Arial"/>
          <w:color w:val="7F7F7F" w:themeColor="text1" w:themeTint="80"/>
          <w:sz w:val="28"/>
          <w:szCs w:val="28"/>
        </w:rPr>
      </w:pPr>
      <w:bookmarkStart w:id="13" w:name="_Toc69301622"/>
      <w:r>
        <w:rPr>
          <w:rFonts w:cs="Arial"/>
          <w:color w:val="7F7F7F" w:themeColor="text1" w:themeTint="80"/>
          <w:sz w:val="28"/>
          <w:szCs w:val="28"/>
        </w:rPr>
        <w:br w:type="page"/>
      </w:r>
    </w:p>
    <w:p w14:paraId="4CA13E7E" w14:textId="33461717" w:rsidR="00A95F78" w:rsidRPr="002C0D9E" w:rsidRDefault="00A95F78" w:rsidP="002C0D9E">
      <w:pPr>
        <w:pStyle w:val="berschrift2"/>
        <w:rPr>
          <w:rFonts w:ascii="Arial" w:hAnsi="Arial" w:cs="Arial"/>
          <w:color w:val="7F7F7F" w:themeColor="text1" w:themeTint="80"/>
          <w:sz w:val="28"/>
          <w:szCs w:val="28"/>
        </w:rPr>
      </w:pPr>
      <w:r w:rsidRPr="002C0D9E">
        <w:rPr>
          <w:rFonts w:ascii="Arial" w:hAnsi="Arial" w:cs="Arial"/>
          <w:color w:val="7F7F7F" w:themeColor="text1" w:themeTint="80"/>
          <w:sz w:val="28"/>
          <w:szCs w:val="28"/>
        </w:rPr>
        <w:lastRenderedPageBreak/>
        <w:t>A</w:t>
      </w:r>
      <w:r w:rsidRPr="002C0D9E">
        <w:rPr>
          <w:rFonts w:ascii="Arial" w:hAnsi="Arial" w:cs="Arial"/>
          <w:color w:val="7F7F7F" w:themeColor="text1" w:themeTint="80"/>
          <w:sz w:val="28"/>
          <w:szCs w:val="28"/>
        </w:rPr>
        <w:tab/>
      </w:r>
      <w:bookmarkEnd w:id="12"/>
      <w:r w:rsidR="000F7963">
        <w:rPr>
          <w:rFonts w:ascii="Arial" w:hAnsi="Arial" w:cs="Arial"/>
          <w:color w:val="7F7F7F" w:themeColor="text1" w:themeTint="80"/>
          <w:sz w:val="28"/>
          <w:szCs w:val="28"/>
        </w:rPr>
        <w:t>DER KONSEQUENTE FREMDENGEGNER</w:t>
      </w:r>
      <w:bookmarkEnd w:id="13"/>
      <w:r w:rsidR="005B58B7" w:rsidRPr="00A95F78">
        <w:rPr>
          <w:sz w:val="20"/>
          <w:szCs w:val="20"/>
          <w:vertAlign w:val="superscript"/>
        </w:rPr>
        <w:footnoteReference w:id="7"/>
      </w:r>
    </w:p>
    <w:p w14:paraId="28FCC273" w14:textId="340DAF23" w:rsidR="00A95F78" w:rsidRDefault="00A64C89" w:rsidP="00A95F78">
      <w:pPr>
        <w:spacing w:line="288" w:lineRule="auto"/>
        <w:jc w:val="center"/>
        <w:rPr>
          <w:sz w:val="20"/>
          <w:szCs w:val="20"/>
        </w:rPr>
      </w:pPr>
      <w:r w:rsidRPr="002C0D9E">
        <w:rPr>
          <w:rFonts w:cs="Arial"/>
          <w:noProof/>
          <w:color w:val="7F7F7F" w:themeColor="text1" w:themeTint="80"/>
        </w:rPr>
        <w:drawing>
          <wp:anchor distT="0" distB="0" distL="114300" distR="114300" simplePos="0" relativeHeight="251674624" behindDoc="0" locked="0" layoutInCell="1" allowOverlap="1" wp14:anchorId="1787B59D" wp14:editId="2FBE997F">
            <wp:simplePos x="0" y="0"/>
            <wp:positionH relativeFrom="margin">
              <wp:posOffset>-146262</wp:posOffset>
            </wp:positionH>
            <wp:positionV relativeFrom="paragraph">
              <wp:posOffset>107527</wp:posOffset>
            </wp:positionV>
            <wp:extent cx="3039534" cy="4406184"/>
            <wp:effectExtent l="0" t="0" r="0" b="127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045" cy="4447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6B9E9" w14:textId="77777777" w:rsidR="00A95F78" w:rsidRDefault="00A95F78" w:rsidP="00A95F78">
      <w:pPr>
        <w:spacing w:line="288" w:lineRule="auto"/>
        <w:jc w:val="center"/>
        <w:rPr>
          <w:sz w:val="20"/>
          <w:szCs w:val="20"/>
        </w:rPr>
      </w:pPr>
    </w:p>
    <w:p w14:paraId="1A6AB562" w14:textId="77777777" w:rsidR="00A95F78" w:rsidRDefault="00A95F78" w:rsidP="00A95F78">
      <w:pPr>
        <w:spacing w:line="288" w:lineRule="auto"/>
        <w:jc w:val="center"/>
        <w:rPr>
          <w:sz w:val="20"/>
          <w:szCs w:val="20"/>
        </w:rPr>
      </w:pPr>
    </w:p>
    <w:p w14:paraId="1F4DE985" w14:textId="77777777" w:rsidR="00A95F78" w:rsidRDefault="00A95F78" w:rsidP="00A95F78">
      <w:pPr>
        <w:spacing w:line="288" w:lineRule="auto"/>
        <w:jc w:val="center"/>
        <w:rPr>
          <w:sz w:val="20"/>
          <w:szCs w:val="20"/>
        </w:rPr>
      </w:pPr>
    </w:p>
    <w:p w14:paraId="414D06B1" w14:textId="77777777" w:rsidR="00A95F78" w:rsidRDefault="00A95F78" w:rsidP="00A95F78">
      <w:pPr>
        <w:spacing w:line="288" w:lineRule="auto"/>
        <w:jc w:val="center"/>
        <w:rPr>
          <w:sz w:val="20"/>
          <w:szCs w:val="20"/>
        </w:rPr>
      </w:pPr>
    </w:p>
    <w:p w14:paraId="0B7EFD52" w14:textId="77777777" w:rsidR="00A95F78" w:rsidRDefault="00A95F78" w:rsidP="00A95F78">
      <w:pPr>
        <w:spacing w:line="288" w:lineRule="auto"/>
        <w:ind w:left="6372" w:firstLine="708"/>
        <w:jc w:val="right"/>
        <w:rPr>
          <w:sz w:val="20"/>
          <w:szCs w:val="20"/>
        </w:rPr>
      </w:pPr>
    </w:p>
    <w:p w14:paraId="337B8D46" w14:textId="77777777" w:rsidR="00A95F78" w:rsidRDefault="00A95F78" w:rsidP="00A95F78">
      <w:pPr>
        <w:spacing w:line="288" w:lineRule="auto"/>
        <w:ind w:left="6372" w:firstLine="708"/>
        <w:rPr>
          <w:sz w:val="20"/>
          <w:szCs w:val="20"/>
        </w:rPr>
      </w:pPr>
    </w:p>
    <w:p w14:paraId="3C325FCC" w14:textId="77777777" w:rsidR="00A95F78" w:rsidRDefault="00A95F78" w:rsidP="00A95F78">
      <w:pPr>
        <w:spacing w:line="288" w:lineRule="auto"/>
        <w:ind w:left="6372" w:firstLine="708"/>
        <w:rPr>
          <w:sz w:val="20"/>
          <w:szCs w:val="20"/>
        </w:rPr>
      </w:pPr>
    </w:p>
    <w:p w14:paraId="3D4157B6" w14:textId="77777777" w:rsidR="00A95F78" w:rsidRDefault="00A95F78" w:rsidP="00A95F78">
      <w:pPr>
        <w:spacing w:line="288" w:lineRule="auto"/>
        <w:ind w:left="6372" w:firstLine="708"/>
        <w:rPr>
          <w:sz w:val="20"/>
          <w:szCs w:val="20"/>
        </w:rPr>
      </w:pPr>
    </w:p>
    <w:p w14:paraId="2DF802E2" w14:textId="77777777" w:rsidR="00A95F78" w:rsidRDefault="00A95F78" w:rsidP="00A95F78">
      <w:pPr>
        <w:spacing w:line="288" w:lineRule="auto"/>
        <w:ind w:left="6372" w:firstLine="708"/>
        <w:rPr>
          <w:sz w:val="20"/>
          <w:szCs w:val="20"/>
        </w:rPr>
      </w:pPr>
    </w:p>
    <w:p w14:paraId="5C723FFE" w14:textId="7ECBD8D7" w:rsidR="00A64C89" w:rsidRDefault="00A64C89" w:rsidP="001F18F8">
      <w:pPr>
        <w:spacing w:line="288" w:lineRule="auto"/>
        <w:ind w:left="6372" w:firstLine="708"/>
        <w:rPr>
          <w:sz w:val="20"/>
          <w:szCs w:val="20"/>
          <w:u w:val="single"/>
        </w:rPr>
      </w:pPr>
    </w:p>
    <w:p w14:paraId="6D4A9BA0" w14:textId="62413C23" w:rsidR="005B58B7" w:rsidRDefault="005B58B7" w:rsidP="001F18F8">
      <w:pPr>
        <w:spacing w:line="288" w:lineRule="auto"/>
        <w:ind w:left="6372" w:firstLine="708"/>
        <w:rPr>
          <w:sz w:val="20"/>
          <w:szCs w:val="20"/>
          <w:u w:val="single"/>
        </w:rPr>
      </w:pPr>
    </w:p>
    <w:p w14:paraId="7BAD0405" w14:textId="378036F1" w:rsidR="005B58B7" w:rsidRDefault="005B58B7" w:rsidP="001F18F8">
      <w:pPr>
        <w:spacing w:line="288" w:lineRule="auto"/>
        <w:ind w:left="6372" w:firstLine="708"/>
        <w:rPr>
          <w:sz w:val="20"/>
          <w:szCs w:val="20"/>
          <w:u w:val="single"/>
        </w:rPr>
      </w:pPr>
    </w:p>
    <w:p w14:paraId="4CC89098" w14:textId="455FF747" w:rsidR="005B58B7" w:rsidRDefault="005B58B7" w:rsidP="001F18F8">
      <w:pPr>
        <w:spacing w:line="288" w:lineRule="auto"/>
        <w:ind w:left="6372" w:firstLine="708"/>
        <w:rPr>
          <w:sz w:val="20"/>
          <w:szCs w:val="20"/>
          <w:u w:val="single"/>
        </w:rPr>
      </w:pPr>
    </w:p>
    <w:p w14:paraId="0D9E3364" w14:textId="09263994" w:rsidR="005B58B7" w:rsidRDefault="005B58B7" w:rsidP="001F18F8">
      <w:pPr>
        <w:spacing w:line="288" w:lineRule="auto"/>
        <w:ind w:left="6372" w:firstLine="708"/>
        <w:rPr>
          <w:sz w:val="20"/>
          <w:szCs w:val="20"/>
          <w:u w:val="single"/>
        </w:rPr>
      </w:pPr>
    </w:p>
    <w:p w14:paraId="2A6C5878" w14:textId="0EE64733" w:rsidR="00A95F78" w:rsidRDefault="00A95F78" w:rsidP="005B58B7">
      <w:pPr>
        <w:spacing w:line="288" w:lineRule="auto"/>
        <w:rPr>
          <w:sz w:val="20"/>
          <w:szCs w:val="20"/>
          <w:u w:val="single"/>
        </w:rPr>
      </w:pPr>
    </w:p>
    <w:p w14:paraId="38F718E0" w14:textId="0F06C938" w:rsidR="00A95F78" w:rsidRPr="00A95F78" w:rsidRDefault="00A95F78" w:rsidP="00A95F78">
      <w:pPr>
        <w:spacing w:line="288" w:lineRule="auto"/>
        <w:rPr>
          <w:sz w:val="20"/>
          <w:szCs w:val="20"/>
          <w:u w:val="single"/>
        </w:rPr>
      </w:pPr>
      <w:r w:rsidRPr="00A95F78">
        <w:rPr>
          <w:sz w:val="20"/>
          <w:szCs w:val="20"/>
          <w:u w:val="single"/>
        </w:rPr>
        <w:t>Möglicher Auftrag zur Karikatur:</w:t>
      </w:r>
    </w:p>
    <w:p w14:paraId="16739BE9" w14:textId="77777777" w:rsidR="00A95F78" w:rsidRPr="00A95F78" w:rsidRDefault="00A95F78" w:rsidP="00A95F78">
      <w:pPr>
        <w:numPr>
          <w:ilvl w:val="0"/>
          <w:numId w:val="7"/>
        </w:numPr>
        <w:spacing w:line="288" w:lineRule="auto"/>
        <w:contextualSpacing/>
        <w:rPr>
          <w:sz w:val="20"/>
          <w:szCs w:val="20"/>
        </w:rPr>
      </w:pPr>
      <w:r w:rsidRPr="00A95F78">
        <w:rPr>
          <w:sz w:val="20"/>
          <w:szCs w:val="20"/>
        </w:rPr>
        <w:t>Beschreiben Sie die dargestellten Elemente und vergessen Sie dabei nicht, dass der Text ein wichtiger Bestandteil der Karikatur ist.</w:t>
      </w:r>
    </w:p>
    <w:p w14:paraId="6C30ED45" w14:textId="77777777" w:rsidR="00A95F78" w:rsidRPr="00A95F78" w:rsidRDefault="00A95F78" w:rsidP="00A95F78">
      <w:pPr>
        <w:numPr>
          <w:ilvl w:val="0"/>
          <w:numId w:val="7"/>
        </w:numPr>
        <w:spacing w:line="288" w:lineRule="auto"/>
        <w:contextualSpacing/>
        <w:rPr>
          <w:sz w:val="20"/>
          <w:szCs w:val="20"/>
        </w:rPr>
      </w:pPr>
      <w:r w:rsidRPr="00A95F78">
        <w:rPr>
          <w:sz w:val="20"/>
          <w:szCs w:val="20"/>
        </w:rPr>
        <w:t>In welchem historischen Kontext wurde die Karikatur publiziert. Achten Sie dabei auf das Datum der Veröffentlichung und die politischen Bewegungen in der Schweiz.</w:t>
      </w:r>
    </w:p>
    <w:p w14:paraId="2C0B4FAD" w14:textId="77777777" w:rsidR="00A95F78" w:rsidRPr="00A95F78" w:rsidRDefault="00A95F78" w:rsidP="00A95F78">
      <w:pPr>
        <w:numPr>
          <w:ilvl w:val="0"/>
          <w:numId w:val="7"/>
        </w:numPr>
        <w:spacing w:line="288" w:lineRule="auto"/>
        <w:contextualSpacing/>
        <w:rPr>
          <w:sz w:val="20"/>
          <w:szCs w:val="20"/>
        </w:rPr>
      </w:pPr>
      <w:r w:rsidRPr="00A95F78">
        <w:rPr>
          <w:sz w:val="20"/>
          <w:szCs w:val="20"/>
        </w:rPr>
        <w:t>Der Geschichtsdidaktiker Pandel beschreibt Karikaturen als ‘Gezeichnete Kommentare und visuelle Leitartikel’.</w:t>
      </w:r>
      <w:r w:rsidRPr="00A95F78">
        <w:rPr>
          <w:sz w:val="20"/>
          <w:szCs w:val="20"/>
          <w:vertAlign w:val="superscript"/>
        </w:rPr>
        <w:footnoteReference w:id="8"/>
      </w:r>
      <w:r w:rsidRPr="00A95F78">
        <w:rPr>
          <w:sz w:val="20"/>
          <w:szCs w:val="20"/>
        </w:rPr>
        <w:t xml:space="preserve"> Setzen Sie die Quelle mit dieser Aussage in Verbindung. Wird die Meinung des Karikaturisten in der Darstellung sichtbar? </w:t>
      </w:r>
    </w:p>
    <w:p w14:paraId="48FC70FF" w14:textId="0A663C7D" w:rsidR="00A95F78" w:rsidRDefault="00A95F78" w:rsidP="00A95F78">
      <w:pPr>
        <w:numPr>
          <w:ilvl w:val="0"/>
          <w:numId w:val="7"/>
        </w:numPr>
        <w:spacing w:line="288" w:lineRule="auto"/>
        <w:contextualSpacing/>
        <w:rPr>
          <w:sz w:val="20"/>
          <w:szCs w:val="20"/>
        </w:rPr>
      </w:pPr>
      <w:r w:rsidRPr="00A95F78">
        <w:rPr>
          <w:sz w:val="20"/>
          <w:szCs w:val="20"/>
        </w:rPr>
        <w:t>Laut der Statistik des Kantons liegt der Ausländeranteil im Aargau 2020 bei ca. 25%.</w:t>
      </w:r>
      <w:r w:rsidRPr="00A95F78">
        <w:rPr>
          <w:sz w:val="20"/>
          <w:szCs w:val="20"/>
          <w:vertAlign w:val="superscript"/>
        </w:rPr>
        <w:footnoteReference w:id="9"/>
      </w:r>
      <w:r w:rsidRPr="00A95F78">
        <w:rPr>
          <w:sz w:val="20"/>
          <w:szCs w:val="20"/>
        </w:rPr>
        <w:t xml:space="preserve"> Wagen Sie ein kleines Gedankenexperiment: Stellen Sie sich vor der Ausländeranteil wird auf 10% beschränkt, wie es James Schwarzenbach im Jahr 1970 angedacht hatte, und ca. 100'000 Menschen müssten den Aargau verlassen. Beschreiben Sie aktuelle Themen und Sujets, die hierzu in einer möglichen Karikatur dargestellt werden könnten.</w:t>
      </w:r>
    </w:p>
    <w:p w14:paraId="624A14D2" w14:textId="77777777" w:rsidR="005B58B7" w:rsidRDefault="005B58B7">
      <w:pPr>
        <w:spacing w:after="160"/>
        <w:rPr>
          <w:color w:val="7F7F7F" w:themeColor="text1" w:themeTint="80"/>
          <w:sz w:val="28"/>
          <w:szCs w:val="28"/>
        </w:rPr>
      </w:pPr>
      <w:bookmarkStart w:id="14" w:name="_Toc69301623"/>
      <w:bookmarkStart w:id="15" w:name="_Hlk69151193"/>
      <w:r>
        <w:rPr>
          <w:color w:val="7F7F7F" w:themeColor="text1" w:themeTint="80"/>
          <w:sz w:val="28"/>
          <w:szCs w:val="28"/>
        </w:rPr>
        <w:br w:type="page"/>
      </w:r>
    </w:p>
    <w:p w14:paraId="51E9D6C2" w14:textId="19580F27" w:rsidR="00A95F78" w:rsidRPr="00A95F78" w:rsidRDefault="00A95F78" w:rsidP="00A95F78">
      <w:pPr>
        <w:outlineLvl w:val="1"/>
        <w:rPr>
          <w:color w:val="7F7F7F" w:themeColor="text1" w:themeTint="80"/>
          <w:sz w:val="28"/>
          <w:szCs w:val="28"/>
        </w:rPr>
      </w:pPr>
      <w:r w:rsidRPr="00A95F78">
        <w:rPr>
          <w:color w:val="7F7F7F" w:themeColor="text1" w:themeTint="80"/>
          <w:sz w:val="28"/>
          <w:szCs w:val="28"/>
        </w:rPr>
        <w:lastRenderedPageBreak/>
        <w:t>B</w:t>
      </w:r>
      <w:r w:rsidRPr="00A95F78">
        <w:rPr>
          <w:color w:val="7F7F7F" w:themeColor="text1" w:themeTint="80"/>
          <w:sz w:val="28"/>
          <w:szCs w:val="28"/>
        </w:rPr>
        <w:tab/>
      </w:r>
      <w:r w:rsidR="002C0D9E">
        <w:rPr>
          <w:color w:val="7F7F7F" w:themeColor="text1" w:themeTint="80"/>
          <w:sz w:val="28"/>
          <w:szCs w:val="28"/>
        </w:rPr>
        <w:t>Ü</w:t>
      </w:r>
      <w:r w:rsidR="000F7963">
        <w:rPr>
          <w:color w:val="7F7F7F" w:themeColor="text1" w:themeTint="80"/>
          <w:sz w:val="28"/>
          <w:szCs w:val="28"/>
        </w:rPr>
        <w:t>BERFREMDUNGSÄNGSTE</w:t>
      </w:r>
      <w:bookmarkEnd w:id="14"/>
    </w:p>
    <w:bookmarkEnd w:id="15"/>
    <w:p w14:paraId="12E0BC4D" w14:textId="77777777" w:rsidR="00A95F78" w:rsidRDefault="00A95F78" w:rsidP="00A95F78">
      <w:pPr>
        <w:pStyle w:val="Listenabsatz"/>
        <w:rPr>
          <w:b/>
          <w:bCs/>
          <w:color w:val="7F7F7F" w:themeColor="text1" w:themeTint="80"/>
          <w:sz w:val="20"/>
          <w:szCs w:val="20"/>
        </w:rPr>
      </w:pPr>
    </w:p>
    <w:p w14:paraId="52A4980F" w14:textId="77777777" w:rsidR="00A95F78" w:rsidRDefault="00A95F78" w:rsidP="00A95F78">
      <w:pPr>
        <w:pStyle w:val="Listenabsatz"/>
        <w:rPr>
          <w:color w:val="000000" w:themeColor="text1"/>
          <w:sz w:val="20"/>
          <w:szCs w:val="20"/>
        </w:rPr>
      </w:pPr>
      <w:r w:rsidRPr="00ED39E5">
        <w:rPr>
          <w:b/>
          <w:bCs/>
          <w:color w:val="000000" w:themeColor="text1"/>
          <w:sz w:val="20"/>
          <w:szCs w:val="20"/>
        </w:rPr>
        <w:t>Video 1</w:t>
      </w:r>
      <w:r w:rsidRPr="00317E37">
        <w:rPr>
          <w:color w:val="000000" w:themeColor="text1"/>
          <w:sz w:val="20"/>
          <w:szCs w:val="20"/>
        </w:rPr>
        <w:t xml:space="preserve">: </w:t>
      </w:r>
      <w:hyperlink r:id="rId15" w:history="1">
        <w:r w:rsidRPr="00317E37">
          <w:rPr>
            <w:rStyle w:val="Hyperlink"/>
            <w:sz w:val="20"/>
            <w:szCs w:val="20"/>
          </w:rPr>
          <w:t>Überfremdungsangst - Die Schwarzenbach-Initiative</w:t>
        </w:r>
      </w:hyperlink>
      <w:r w:rsidRPr="00317E37">
        <w:rPr>
          <w:color w:val="000000" w:themeColor="text1"/>
          <w:sz w:val="20"/>
          <w:szCs w:val="20"/>
        </w:rPr>
        <w:t xml:space="preserve"> (2003)</w:t>
      </w:r>
      <w:r w:rsidRPr="00317E37">
        <w:rPr>
          <w:rStyle w:val="Funotenzeichen"/>
          <w:color w:val="000000" w:themeColor="text1"/>
          <w:sz w:val="20"/>
          <w:szCs w:val="20"/>
        </w:rPr>
        <w:footnoteReference w:id="10"/>
      </w:r>
    </w:p>
    <w:p w14:paraId="0F6A593C" w14:textId="77777777" w:rsidR="00A95F78" w:rsidRDefault="00A95F78" w:rsidP="00A95F78">
      <w:pPr>
        <w:pStyle w:val="Listenabsatz"/>
        <w:rPr>
          <w:color w:val="000000" w:themeColor="text1"/>
          <w:sz w:val="20"/>
          <w:szCs w:val="20"/>
        </w:rPr>
      </w:pPr>
    </w:p>
    <w:p w14:paraId="7DEE07D8" w14:textId="77777777" w:rsidR="00A95F78" w:rsidRDefault="00A95F78" w:rsidP="00A95F78">
      <w:pPr>
        <w:pStyle w:val="Listenabsatz"/>
        <w:rPr>
          <w:color w:val="000000" w:themeColor="text1"/>
          <w:sz w:val="20"/>
          <w:szCs w:val="20"/>
        </w:rPr>
      </w:pPr>
      <w:r w:rsidRPr="00ED39E5">
        <w:rPr>
          <w:b/>
          <w:bCs/>
          <w:color w:val="000000" w:themeColor="text1"/>
          <w:sz w:val="20"/>
          <w:szCs w:val="20"/>
        </w:rPr>
        <w:t>Video 2</w:t>
      </w:r>
      <w:r w:rsidRPr="00ED39E5">
        <w:rPr>
          <w:color w:val="000000" w:themeColor="text1"/>
          <w:sz w:val="20"/>
          <w:szCs w:val="20"/>
        </w:rPr>
        <w:t xml:space="preserve">: </w:t>
      </w:r>
      <w:bookmarkStart w:id="16" w:name="_Hlk69148906"/>
      <w:r w:rsidRPr="00ED39E5">
        <w:rPr>
          <w:color w:val="000000" w:themeColor="text1"/>
          <w:sz w:val="20"/>
          <w:szCs w:val="20"/>
        </w:rPr>
        <w:fldChar w:fldCharType="begin"/>
      </w:r>
      <w:r w:rsidRPr="00ED39E5">
        <w:rPr>
          <w:color w:val="000000" w:themeColor="text1"/>
          <w:sz w:val="20"/>
          <w:szCs w:val="20"/>
        </w:rPr>
        <w:instrText xml:space="preserve"> HYPERLINK "https://youtu.be/2hy3rQ9Ak-o?t=1105" </w:instrText>
      </w:r>
      <w:r w:rsidRPr="00ED39E5">
        <w:rPr>
          <w:color w:val="000000" w:themeColor="text1"/>
          <w:sz w:val="20"/>
          <w:szCs w:val="20"/>
        </w:rPr>
        <w:fldChar w:fldCharType="separate"/>
      </w:r>
      <w:r w:rsidRPr="00ED39E5">
        <w:rPr>
          <w:rStyle w:val="Hyperlink"/>
          <w:sz w:val="20"/>
          <w:szCs w:val="20"/>
        </w:rPr>
        <w:t>Radiosketch von Ines Torelli und Jörg Schneider</w:t>
      </w:r>
      <w:bookmarkEnd w:id="16"/>
      <w:r w:rsidRPr="00ED39E5">
        <w:rPr>
          <w:color w:val="000000" w:themeColor="text1"/>
          <w:sz w:val="20"/>
          <w:szCs w:val="20"/>
        </w:rPr>
        <w:fldChar w:fldCharType="end"/>
      </w:r>
      <w:r w:rsidRPr="00ED39E5">
        <w:rPr>
          <w:color w:val="000000" w:themeColor="text1"/>
          <w:sz w:val="20"/>
          <w:szCs w:val="20"/>
        </w:rPr>
        <w:t xml:space="preserve"> (1972)</w:t>
      </w:r>
      <w:r>
        <w:rPr>
          <w:rStyle w:val="Funotenzeichen"/>
          <w:color w:val="000000" w:themeColor="text1"/>
          <w:sz w:val="20"/>
          <w:szCs w:val="20"/>
        </w:rPr>
        <w:footnoteReference w:id="11"/>
      </w:r>
      <w:r w:rsidRPr="00ED39E5">
        <w:rPr>
          <w:color w:val="000000" w:themeColor="text1"/>
          <w:sz w:val="20"/>
          <w:szCs w:val="20"/>
        </w:rPr>
        <w:t xml:space="preserve"> -&gt; Minute 18:25-20:05</w:t>
      </w:r>
    </w:p>
    <w:p w14:paraId="2FAFDA63" w14:textId="77777777" w:rsidR="00A95F78" w:rsidRDefault="00A95F78" w:rsidP="00A95F78">
      <w:pPr>
        <w:pStyle w:val="Listenabsatz"/>
        <w:rPr>
          <w:color w:val="000000" w:themeColor="text1"/>
          <w:sz w:val="20"/>
          <w:szCs w:val="20"/>
        </w:rPr>
      </w:pPr>
    </w:p>
    <w:p w14:paraId="0859D79E" w14:textId="77777777" w:rsidR="00A95F78" w:rsidRDefault="00A95F78" w:rsidP="00A95F78">
      <w:pPr>
        <w:pStyle w:val="Listenabsatz"/>
        <w:rPr>
          <w:color w:val="000000" w:themeColor="text1"/>
          <w:sz w:val="20"/>
          <w:szCs w:val="20"/>
        </w:rPr>
      </w:pPr>
      <w:r w:rsidRPr="00ED39E5">
        <w:rPr>
          <w:b/>
          <w:bCs/>
          <w:color w:val="000000" w:themeColor="text1"/>
          <w:sz w:val="20"/>
          <w:szCs w:val="20"/>
        </w:rPr>
        <w:t>Video 3</w:t>
      </w:r>
      <w:r w:rsidRPr="00ED39E5">
        <w:rPr>
          <w:color w:val="000000" w:themeColor="text1"/>
          <w:sz w:val="20"/>
          <w:szCs w:val="20"/>
        </w:rPr>
        <w:t xml:space="preserve">: </w:t>
      </w:r>
      <w:hyperlink r:id="rId16" w:history="1">
        <w:r w:rsidRPr="00ED39E5">
          <w:rPr>
            <w:rStyle w:val="Hyperlink"/>
            <w:sz w:val="20"/>
            <w:szCs w:val="20"/>
          </w:rPr>
          <w:t>Gastarbeiter in Baden</w:t>
        </w:r>
      </w:hyperlink>
      <w:r w:rsidRPr="00ED39E5">
        <w:rPr>
          <w:color w:val="000000" w:themeColor="text1"/>
          <w:sz w:val="20"/>
          <w:szCs w:val="20"/>
        </w:rPr>
        <w:t xml:space="preserve"> (1961)</w:t>
      </w:r>
      <w:r>
        <w:rPr>
          <w:rStyle w:val="Funotenzeichen"/>
          <w:color w:val="000000" w:themeColor="text1"/>
          <w:sz w:val="20"/>
          <w:szCs w:val="20"/>
        </w:rPr>
        <w:footnoteReference w:id="12"/>
      </w:r>
    </w:p>
    <w:p w14:paraId="79B17F18" w14:textId="77777777" w:rsidR="00A95F78" w:rsidRPr="005C01A0" w:rsidRDefault="00A95F78" w:rsidP="00A95F78">
      <w:pPr>
        <w:pStyle w:val="Listenabsatz"/>
        <w:rPr>
          <w:color w:val="000000" w:themeColor="text1"/>
          <w:sz w:val="20"/>
          <w:szCs w:val="20"/>
        </w:rPr>
      </w:pPr>
    </w:p>
    <w:p w14:paraId="2965AC7D" w14:textId="77777777" w:rsidR="00A95F78" w:rsidRPr="005C01A0" w:rsidRDefault="00A95F78" w:rsidP="00A95F78">
      <w:pPr>
        <w:rPr>
          <w:sz w:val="20"/>
          <w:szCs w:val="20"/>
        </w:rPr>
      </w:pPr>
      <w:r w:rsidRPr="005C01A0">
        <w:rPr>
          <w:sz w:val="20"/>
          <w:szCs w:val="20"/>
        </w:rPr>
        <w:t>Mögliche Fragen an die Videos:</w:t>
      </w:r>
    </w:p>
    <w:p w14:paraId="3C96F91F" w14:textId="4C2B1BD5" w:rsidR="00A95F78" w:rsidRPr="005C01A0" w:rsidRDefault="00A95F78" w:rsidP="00A95F78">
      <w:pPr>
        <w:pStyle w:val="Listenabsatz"/>
        <w:numPr>
          <w:ilvl w:val="0"/>
          <w:numId w:val="8"/>
        </w:numPr>
        <w:spacing w:line="288" w:lineRule="auto"/>
        <w:rPr>
          <w:sz w:val="20"/>
          <w:szCs w:val="20"/>
        </w:rPr>
      </w:pPr>
      <w:r w:rsidRPr="005C01A0">
        <w:rPr>
          <w:sz w:val="20"/>
          <w:szCs w:val="20"/>
        </w:rPr>
        <w:t xml:space="preserve">Wie lebten die </w:t>
      </w:r>
      <w:r w:rsidR="00EE1055">
        <w:rPr>
          <w:sz w:val="20"/>
          <w:szCs w:val="20"/>
        </w:rPr>
        <w:t>Arbeitsmigrantinnen und Arbeitsmigranten (damals «Gastarbeiter» genannt)</w:t>
      </w:r>
      <w:r w:rsidRPr="005C01A0">
        <w:rPr>
          <w:sz w:val="20"/>
          <w:szCs w:val="20"/>
        </w:rPr>
        <w:t xml:space="preserve"> in den 1960er und 1970er Jahren? Waren sie in den Schweizer Alltag integriert? Beschreiben Sie die Arbeits- und Wohnsituationen, die in den </w:t>
      </w:r>
      <w:r>
        <w:rPr>
          <w:sz w:val="20"/>
          <w:szCs w:val="20"/>
        </w:rPr>
        <w:t>Videoausschnitten</w:t>
      </w:r>
      <w:r w:rsidRPr="005C01A0">
        <w:rPr>
          <w:sz w:val="20"/>
          <w:szCs w:val="20"/>
        </w:rPr>
        <w:t xml:space="preserve"> gezeigt werden.</w:t>
      </w:r>
    </w:p>
    <w:p w14:paraId="06DFFF92" w14:textId="77777777" w:rsidR="00A95F78" w:rsidRPr="005C01A0" w:rsidRDefault="00A95F78" w:rsidP="00A95F78">
      <w:pPr>
        <w:pStyle w:val="Listenabsatz"/>
        <w:numPr>
          <w:ilvl w:val="0"/>
          <w:numId w:val="8"/>
        </w:numPr>
        <w:spacing w:line="288" w:lineRule="auto"/>
        <w:rPr>
          <w:sz w:val="20"/>
          <w:szCs w:val="20"/>
        </w:rPr>
      </w:pPr>
      <w:r w:rsidRPr="005C01A0">
        <w:rPr>
          <w:sz w:val="20"/>
          <w:szCs w:val="20"/>
        </w:rPr>
        <w:t xml:space="preserve">Die «Schwarzenbach-Initiative» wurde 1970 knapp mit nur 54% abgelehnt. Notieren Sie die Argumente der Befürworter und der Gegner, die in den Filmen genannt werden. Welche Gruppen hätten von der Initiative profitiert? Für wen hätte ein </w:t>
      </w:r>
      <w:proofErr w:type="gramStart"/>
      <w:r w:rsidRPr="005C01A0">
        <w:rPr>
          <w:sz w:val="20"/>
          <w:szCs w:val="20"/>
        </w:rPr>
        <w:t>«Ja» negative</w:t>
      </w:r>
      <w:proofErr w:type="gramEnd"/>
      <w:r w:rsidRPr="005C01A0">
        <w:rPr>
          <w:sz w:val="20"/>
          <w:szCs w:val="20"/>
        </w:rPr>
        <w:t xml:space="preserve"> Auswirkungen zur Folge gehabt?  </w:t>
      </w:r>
    </w:p>
    <w:p w14:paraId="5A5C2754" w14:textId="77777777" w:rsidR="00A95F78" w:rsidRDefault="00A95F78" w:rsidP="00A95F78">
      <w:pPr>
        <w:pStyle w:val="Listenabsatz"/>
        <w:numPr>
          <w:ilvl w:val="0"/>
          <w:numId w:val="8"/>
        </w:numPr>
        <w:spacing w:line="288" w:lineRule="auto"/>
        <w:rPr>
          <w:sz w:val="20"/>
          <w:szCs w:val="20"/>
        </w:rPr>
      </w:pPr>
      <w:r w:rsidRPr="005C01A0">
        <w:rPr>
          <w:sz w:val="20"/>
          <w:szCs w:val="20"/>
        </w:rPr>
        <w:t>Welchen Vorurteilen waren die Italienerinnen und Italiener ausgesetzt?</w:t>
      </w:r>
      <w:r>
        <w:rPr>
          <w:sz w:val="20"/>
          <w:szCs w:val="20"/>
        </w:rPr>
        <w:t xml:space="preserve"> Sammeln Sie hierzu die passenden Zitate und Ausschnitte aus den Dokumentarfilmen.</w:t>
      </w:r>
      <w:r w:rsidRPr="005C01A0">
        <w:rPr>
          <w:sz w:val="20"/>
          <w:szCs w:val="20"/>
        </w:rPr>
        <w:t xml:space="preserve"> Gibt es in der heutigen Schweiz Gruppen von Menschen die ähnlich stereotypisiert werden?</w:t>
      </w:r>
    </w:p>
    <w:p w14:paraId="1C5DB090" w14:textId="77777777" w:rsidR="00A95F78" w:rsidRDefault="00A95F78" w:rsidP="00A95F78">
      <w:pPr>
        <w:pStyle w:val="Listenabsatz"/>
        <w:numPr>
          <w:ilvl w:val="0"/>
          <w:numId w:val="8"/>
        </w:numPr>
        <w:spacing w:line="288" w:lineRule="auto"/>
        <w:rPr>
          <w:sz w:val="20"/>
          <w:szCs w:val="20"/>
        </w:rPr>
      </w:pPr>
      <w:r w:rsidRPr="005076D8">
        <w:rPr>
          <w:sz w:val="20"/>
          <w:szCs w:val="20"/>
        </w:rPr>
        <w:t xml:space="preserve">Der Schweizer Schriftsteller Max Frisch schrieb 1965 den Satz: </w:t>
      </w:r>
    </w:p>
    <w:p w14:paraId="514B3F21" w14:textId="77777777" w:rsidR="00A95F78" w:rsidRDefault="00A95F78" w:rsidP="00A95F78">
      <w:pPr>
        <w:pStyle w:val="Listenabsatz"/>
        <w:rPr>
          <w:sz w:val="20"/>
          <w:szCs w:val="20"/>
        </w:rPr>
      </w:pPr>
      <w:r w:rsidRPr="005076D8">
        <w:rPr>
          <w:sz w:val="20"/>
          <w:szCs w:val="20"/>
        </w:rPr>
        <w:t>«</w:t>
      </w:r>
      <w:r w:rsidRPr="005076D8">
        <w:rPr>
          <w:i/>
          <w:iCs/>
          <w:sz w:val="20"/>
          <w:szCs w:val="20"/>
        </w:rPr>
        <w:t>Man hat Arbeitskräfte gerufen und es kommen Menschen</w:t>
      </w:r>
      <w:r w:rsidRPr="005076D8">
        <w:rPr>
          <w:sz w:val="20"/>
          <w:szCs w:val="20"/>
        </w:rPr>
        <w:t>»</w:t>
      </w:r>
      <w:r>
        <w:rPr>
          <w:rStyle w:val="Funotenzeichen"/>
          <w:sz w:val="20"/>
          <w:szCs w:val="20"/>
        </w:rPr>
        <w:footnoteReference w:id="13"/>
      </w:r>
    </w:p>
    <w:p w14:paraId="4EC1C561" w14:textId="77777777" w:rsidR="00A95F78" w:rsidRPr="005076D8" w:rsidRDefault="00A95F78" w:rsidP="00A95F78">
      <w:pPr>
        <w:pStyle w:val="Listenabsatz"/>
        <w:rPr>
          <w:sz w:val="20"/>
          <w:szCs w:val="20"/>
        </w:rPr>
      </w:pPr>
      <w:r w:rsidRPr="005076D8">
        <w:rPr>
          <w:sz w:val="20"/>
          <w:szCs w:val="20"/>
        </w:rPr>
        <w:t>Auf welche gesellschaftlichen Spannungen möchte der Autor mit dieser Aussage hinweisen? Belegen Sie Ihre Interpretation mit Inhalten aus den Dokumentarfilmen.</w:t>
      </w:r>
    </w:p>
    <w:p w14:paraId="5A72BD0F" w14:textId="77777777" w:rsidR="005B58B7" w:rsidRDefault="005B58B7">
      <w:pPr>
        <w:spacing w:after="160"/>
        <w:rPr>
          <w:rFonts w:cs="Arial"/>
          <w:b/>
          <w:bCs/>
          <w:color w:val="7F7F7F" w:themeColor="text1" w:themeTint="80"/>
          <w:sz w:val="28"/>
          <w:szCs w:val="28"/>
        </w:rPr>
      </w:pPr>
      <w:bookmarkStart w:id="17" w:name="_Toc69234060"/>
      <w:bookmarkStart w:id="18" w:name="_Toc69301624"/>
      <w:r>
        <w:rPr>
          <w:rFonts w:cs="Arial"/>
          <w:b/>
          <w:bCs/>
          <w:color w:val="7F7F7F" w:themeColor="text1" w:themeTint="80"/>
          <w:sz w:val="28"/>
          <w:szCs w:val="28"/>
        </w:rPr>
        <w:br w:type="page"/>
      </w:r>
    </w:p>
    <w:p w14:paraId="0A588A2A" w14:textId="4F0DAB55" w:rsidR="00533F31" w:rsidRPr="00533F31" w:rsidRDefault="00533F31" w:rsidP="00533F31">
      <w:pPr>
        <w:numPr>
          <w:ilvl w:val="0"/>
          <w:numId w:val="4"/>
        </w:numPr>
        <w:autoSpaceDE w:val="0"/>
        <w:autoSpaceDN w:val="0"/>
        <w:adjustRightInd w:val="0"/>
        <w:spacing w:line="288" w:lineRule="auto"/>
        <w:jc w:val="both"/>
        <w:outlineLvl w:val="0"/>
        <w:rPr>
          <w:rFonts w:cs="Arial"/>
          <w:b/>
          <w:bCs/>
          <w:color w:val="7F7F7F" w:themeColor="text1" w:themeTint="80"/>
          <w:sz w:val="28"/>
          <w:szCs w:val="28"/>
          <w:lang w:val="en-US"/>
        </w:rPr>
      </w:pPr>
      <w:r w:rsidRPr="00533F31">
        <w:rPr>
          <w:rFonts w:cs="Arial"/>
          <w:b/>
          <w:bCs/>
          <w:color w:val="7F7F7F" w:themeColor="text1" w:themeTint="80"/>
          <w:sz w:val="28"/>
          <w:szCs w:val="28"/>
        </w:rPr>
        <w:lastRenderedPageBreak/>
        <w:t>MIGRATIONSPOLITIK – DIE VOLKSINITIATIVE</w:t>
      </w:r>
      <w:bookmarkEnd w:id="17"/>
      <w:bookmarkEnd w:id="18"/>
    </w:p>
    <w:p w14:paraId="01B919FE" w14:textId="77777777" w:rsidR="00533F31" w:rsidRPr="00533F31" w:rsidRDefault="00533F31" w:rsidP="005B58B7">
      <w:pPr>
        <w:spacing w:line="288" w:lineRule="auto"/>
        <w:rPr>
          <w:b/>
          <w:bCs/>
          <w:i/>
          <w:iCs/>
          <w:sz w:val="20"/>
          <w:szCs w:val="20"/>
        </w:rPr>
      </w:pPr>
      <w:r w:rsidRPr="00533F31">
        <w:rPr>
          <w:i/>
          <w:iCs/>
          <w:sz w:val="20"/>
          <w:szCs w:val="20"/>
        </w:rPr>
        <w:t>«</w:t>
      </w:r>
      <w:r w:rsidRPr="00533F31">
        <w:rPr>
          <w:b/>
          <w:bCs/>
          <w:i/>
          <w:iCs/>
          <w:sz w:val="20"/>
          <w:szCs w:val="20"/>
        </w:rPr>
        <w:t>Was ist eine eidgenössische Volksinitiative?»</w:t>
      </w:r>
      <w:r w:rsidRPr="00533F31">
        <w:rPr>
          <w:b/>
          <w:bCs/>
          <w:i/>
          <w:iCs/>
          <w:sz w:val="20"/>
          <w:szCs w:val="20"/>
          <w:vertAlign w:val="superscript"/>
        </w:rPr>
        <w:footnoteReference w:id="14"/>
      </w:r>
    </w:p>
    <w:p w14:paraId="3526E99C" w14:textId="77777777" w:rsidR="00533F31" w:rsidRPr="00533F31" w:rsidRDefault="00533F31" w:rsidP="005B58B7">
      <w:pPr>
        <w:spacing w:line="288" w:lineRule="auto"/>
        <w:rPr>
          <w:i/>
          <w:iCs/>
          <w:sz w:val="20"/>
          <w:szCs w:val="20"/>
        </w:rPr>
      </w:pPr>
      <w:r w:rsidRPr="00533F31">
        <w:rPr>
          <w:i/>
          <w:iCs/>
          <w:sz w:val="20"/>
          <w:szCs w:val="20"/>
        </w:rPr>
        <w:t>Die eidgenössische Volksinitiative ist ein politisches Instrument, das es den Bürgerinnen und Bürgern ermöglicht, die Bundesverfassung zu ändern.</w:t>
      </w:r>
    </w:p>
    <w:p w14:paraId="30DCD254" w14:textId="77777777" w:rsidR="00533F31" w:rsidRPr="00533F31" w:rsidRDefault="00533F31" w:rsidP="005B58B7">
      <w:pPr>
        <w:spacing w:line="288" w:lineRule="auto"/>
        <w:rPr>
          <w:i/>
          <w:iCs/>
          <w:sz w:val="20"/>
          <w:szCs w:val="20"/>
        </w:rPr>
      </w:pPr>
      <w:r w:rsidRPr="00533F31">
        <w:rPr>
          <w:i/>
          <w:iCs/>
          <w:sz w:val="20"/>
          <w:szCs w:val="20"/>
        </w:rPr>
        <w:t xml:space="preserve">Die Bundesverfassung kann durch eine Volksinitiative geändert werden. Eine Initiative kann die Form einer allgemeinen Anregung oder eines ausgearbeiteten Entwurfs haben. Von diesen beiden Möglichkeiten kommt in den allermeisten Fällen der ausgearbeitete Entwurf zur Anwendung. Damit eine Volksinitiative </w:t>
      </w:r>
      <w:proofErr w:type="spellStart"/>
      <w:r w:rsidRPr="00533F31">
        <w:rPr>
          <w:i/>
          <w:iCs/>
          <w:sz w:val="20"/>
          <w:szCs w:val="20"/>
        </w:rPr>
        <w:t>Zustande</w:t>
      </w:r>
      <w:proofErr w:type="spellEnd"/>
      <w:r w:rsidRPr="00533F31">
        <w:rPr>
          <w:i/>
          <w:iCs/>
          <w:sz w:val="20"/>
          <w:szCs w:val="20"/>
        </w:rPr>
        <w:t xml:space="preserve"> kommt, müssen die Initiantinnen und Initianten innerhalb von 18 Monaten 100 000 Unterschriften von stimm- berechtigen Personen sammeln. Wer unterschreibt, stimmt dem Anliegen der Initiative zu.</w:t>
      </w:r>
      <w:r w:rsidRPr="00533F31">
        <w:rPr>
          <w:i/>
          <w:iCs/>
          <w:sz w:val="20"/>
          <w:szCs w:val="20"/>
        </w:rPr>
        <w:br/>
        <w:t>Das Parlament prüft, ob die Einheit der Form und die Einheit der Materie gewahrt sind und ob die Bestimmungen des zwingenden Völkerrechts eingehalten werden. Sind diese Voraussetzungen nicht erfüllt, kann das Parlament die Initiative ganz oder teilweise für ungültig erklären.</w:t>
      </w:r>
      <w:r w:rsidRPr="00533F31">
        <w:rPr>
          <w:i/>
          <w:iCs/>
          <w:sz w:val="20"/>
          <w:szCs w:val="20"/>
        </w:rPr>
        <w:br/>
      </w:r>
      <w:proofErr w:type="gramStart"/>
      <w:r w:rsidRPr="00533F31">
        <w:rPr>
          <w:i/>
          <w:iCs/>
          <w:sz w:val="20"/>
          <w:szCs w:val="20"/>
        </w:rPr>
        <w:t>Erklärt</w:t>
      </w:r>
      <w:proofErr w:type="gramEnd"/>
      <w:r w:rsidRPr="00533F31">
        <w:rPr>
          <w:i/>
          <w:iCs/>
          <w:sz w:val="20"/>
          <w:szCs w:val="20"/>
        </w:rPr>
        <w:t xml:space="preserve"> die Bundesversammlung die Initiative für gültig, wird sie dem Volk zur Abstimmung unterbreitet. Bundesrat und Parlament können ihr einen direkten Gegenentwurf oder einen indirekten Gegenvorschlag gegenüberstellen.</w:t>
      </w:r>
    </w:p>
    <w:p w14:paraId="227DA407" w14:textId="77777777" w:rsidR="00533F31" w:rsidRPr="00533F31" w:rsidRDefault="00533F31" w:rsidP="005B58B7">
      <w:pPr>
        <w:spacing w:line="288" w:lineRule="auto"/>
        <w:rPr>
          <w:i/>
          <w:iCs/>
          <w:sz w:val="20"/>
          <w:szCs w:val="20"/>
        </w:rPr>
      </w:pPr>
      <w:r w:rsidRPr="00533F31">
        <w:rPr>
          <w:i/>
          <w:iCs/>
          <w:sz w:val="20"/>
          <w:szCs w:val="20"/>
        </w:rPr>
        <w:t>Die Initiative wird zur Abstimmung unterbreitet; es sei denn, die Initiantinnen und Initianten ziehen die Initiative zurück.</w:t>
      </w:r>
    </w:p>
    <w:p w14:paraId="490A6D45" w14:textId="1B74A325" w:rsidR="00533F31" w:rsidRDefault="00533F31" w:rsidP="005B58B7">
      <w:pPr>
        <w:spacing w:line="288" w:lineRule="auto"/>
        <w:rPr>
          <w:i/>
          <w:iCs/>
          <w:sz w:val="20"/>
          <w:szCs w:val="20"/>
        </w:rPr>
      </w:pPr>
      <w:r w:rsidRPr="00533F31">
        <w:rPr>
          <w:i/>
          <w:iCs/>
          <w:sz w:val="20"/>
          <w:szCs w:val="20"/>
        </w:rPr>
        <w:t>Die Initiative ist angenommen, wenn ihr die Mehrheit des Volkes (Volksmehr) und die Mehrheit der Kantone (Ständemehr) zustimmen (doppeltes Mehr).</w:t>
      </w:r>
    </w:p>
    <w:p w14:paraId="3B649902" w14:textId="77777777" w:rsidR="00C5671C" w:rsidRPr="00533F31" w:rsidRDefault="00C5671C" w:rsidP="00533F31">
      <w:pPr>
        <w:spacing w:line="288" w:lineRule="auto"/>
        <w:jc w:val="center"/>
        <w:rPr>
          <w:i/>
          <w:iCs/>
          <w:sz w:val="20"/>
          <w:szCs w:val="20"/>
        </w:rPr>
      </w:pPr>
    </w:p>
    <w:p w14:paraId="501E9EFF" w14:textId="4DA9E105" w:rsidR="00C5671C" w:rsidRPr="00533F31" w:rsidRDefault="00533F31" w:rsidP="00533F31">
      <w:pPr>
        <w:spacing w:line="288" w:lineRule="auto"/>
        <w:rPr>
          <w:sz w:val="20"/>
          <w:szCs w:val="20"/>
          <w:u w:val="single"/>
        </w:rPr>
      </w:pPr>
      <w:bookmarkStart w:id="19" w:name="_Hlk67585694"/>
      <w:bookmarkStart w:id="20" w:name="_Hlk69138454"/>
      <w:r w:rsidRPr="00533F31">
        <w:rPr>
          <w:sz w:val="20"/>
          <w:szCs w:val="20"/>
          <w:u w:val="single"/>
        </w:rPr>
        <w:t>Möglicher Auftrag zu den Plakaten A-D</w:t>
      </w:r>
      <w:bookmarkEnd w:id="19"/>
      <w:r w:rsidRPr="00533F31">
        <w:rPr>
          <w:sz w:val="20"/>
          <w:szCs w:val="20"/>
          <w:u w:val="single"/>
          <w:vertAlign w:val="superscript"/>
        </w:rPr>
        <w:footnoteReference w:id="15"/>
      </w:r>
      <w:r w:rsidRPr="00533F31">
        <w:rPr>
          <w:sz w:val="20"/>
          <w:szCs w:val="20"/>
          <w:u w:val="single"/>
        </w:rPr>
        <w:t>:</w:t>
      </w:r>
    </w:p>
    <w:bookmarkEnd w:id="20"/>
    <w:p w14:paraId="42649AF4"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Betrachten Sie das Plakat und verschaffen Sie sich einen ersten Eindruck. Was ist Ihrer Meinung nach die wichtigste Aussage des Plakats?</w:t>
      </w:r>
    </w:p>
    <w:p w14:paraId="28995C08"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 xml:space="preserve">Beschreiben Sie das Plakat. Achten Sie sowohl auf die Bild-, als auch auf die Textelemente. </w:t>
      </w:r>
    </w:p>
    <w:p w14:paraId="1E6C6D22"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 xml:space="preserve">Informieren Sie sich über die jeweilige Volksinitiative und notieren Sie deren vollständigen Namen. Recherchieren Sie hierzu im Internet. </w:t>
      </w:r>
    </w:p>
    <w:p w14:paraId="40A37D1B"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Betrachten Sie das Abstimmungsergebnis im Bund und im Kanton Aargau. Sammeln Sie Argumente der Befürworter und Gegner der Initiative.</w:t>
      </w:r>
    </w:p>
    <w:p w14:paraId="5B0340C9" w14:textId="38069896"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 xml:space="preserve">Verbinden Sie Ihre Recherche mit dem Plakat. Was wollten die Auftraggeber mit Ihrem Plakat zum Ausdruck bringen? Wie werden die Inhalte der Volksinitiative dargestellt? </w:t>
      </w:r>
      <w:r w:rsidR="005222C1">
        <w:rPr>
          <w:sz w:val="20"/>
          <w:szCs w:val="20"/>
        </w:rPr>
        <w:t xml:space="preserve">Hat die Initiative </w:t>
      </w:r>
      <w:proofErr w:type="gramStart"/>
      <w:r w:rsidR="005222C1">
        <w:rPr>
          <w:sz w:val="20"/>
          <w:szCs w:val="20"/>
        </w:rPr>
        <w:t>wirklich mit</w:t>
      </w:r>
      <w:proofErr w:type="gramEnd"/>
      <w:r w:rsidR="005222C1">
        <w:rPr>
          <w:sz w:val="20"/>
          <w:szCs w:val="20"/>
        </w:rPr>
        <w:t xml:space="preserve"> Migration zu tun?</w:t>
      </w:r>
    </w:p>
    <w:p w14:paraId="26D93FE7"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Verbinden Sie das Plakat mit den gesammelten Argumenten der Befürworter und Gegner der Initiative.</w:t>
      </w:r>
    </w:p>
    <w:p w14:paraId="7775556F"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 xml:space="preserve">Betrachten Sie erneut die Aufgabe 1. Deckt sich die Wirkungsabsicht des Plakats mit Ihrem ersten Eindruck?  </w:t>
      </w:r>
    </w:p>
    <w:p w14:paraId="6B5B7F54" w14:textId="77777777" w:rsidR="00533F31" w:rsidRPr="00533F31" w:rsidRDefault="00533F31" w:rsidP="00533F31">
      <w:pPr>
        <w:numPr>
          <w:ilvl w:val="0"/>
          <w:numId w:val="9"/>
        </w:numPr>
        <w:spacing w:line="288" w:lineRule="auto"/>
        <w:ind w:left="714" w:hanging="357"/>
        <w:contextualSpacing/>
        <w:rPr>
          <w:sz w:val="20"/>
          <w:szCs w:val="20"/>
        </w:rPr>
      </w:pPr>
      <w:r w:rsidRPr="00533F31">
        <w:rPr>
          <w:sz w:val="20"/>
          <w:szCs w:val="20"/>
        </w:rPr>
        <w:t xml:space="preserve">Überlegen Sie sich, wie sie bei der Volksinitiative gestimmt hätten. Mit welchen Argumenten würden Sie Ihre Stimmabgabe begründen? </w:t>
      </w:r>
    </w:p>
    <w:p w14:paraId="5F9503A4" w14:textId="537B9A2D" w:rsidR="00533F31" w:rsidRPr="00533F31" w:rsidRDefault="00533F31" w:rsidP="00533F31">
      <w:pPr>
        <w:keepNext/>
        <w:keepLines/>
        <w:spacing w:before="40" w:after="0" w:line="288" w:lineRule="auto"/>
        <w:outlineLvl w:val="1"/>
        <w:rPr>
          <w:rFonts w:eastAsiaTheme="majorEastAsia" w:cs="Arial"/>
          <w:color w:val="7F7F7F" w:themeColor="text1" w:themeTint="80"/>
          <w:sz w:val="28"/>
          <w:szCs w:val="28"/>
        </w:rPr>
      </w:pPr>
      <w:bookmarkStart w:id="21" w:name="_Toc69234061"/>
      <w:bookmarkStart w:id="22" w:name="_Toc69301625"/>
      <w:r w:rsidRPr="00533F31">
        <w:rPr>
          <w:rFonts w:eastAsiaTheme="majorEastAsia" w:cs="Arial"/>
          <w:color w:val="7F7F7F" w:themeColor="text1" w:themeTint="80"/>
          <w:sz w:val="28"/>
          <w:szCs w:val="28"/>
        </w:rPr>
        <w:lastRenderedPageBreak/>
        <w:t>A</w:t>
      </w:r>
      <w:r w:rsidRPr="00533F31">
        <w:rPr>
          <w:rFonts w:eastAsiaTheme="majorEastAsia" w:cs="Arial"/>
          <w:color w:val="7F7F7F" w:themeColor="text1" w:themeTint="80"/>
          <w:sz w:val="28"/>
          <w:szCs w:val="28"/>
        </w:rPr>
        <w:tab/>
        <w:t>«M</w:t>
      </w:r>
      <w:r w:rsidR="000F7963">
        <w:rPr>
          <w:rFonts w:eastAsiaTheme="majorEastAsia" w:cs="Arial"/>
          <w:color w:val="7F7F7F" w:themeColor="text1" w:themeTint="80"/>
          <w:sz w:val="28"/>
          <w:szCs w:val="28"/>
        </w:rPr>
        <w:t>ITENAND-INITIATIVE</w:t>
      </w:r>
      <w:r w:rsidRPr="00533F31">
        <w:rPr>
          <w:rFonts w:eastAsiaTheme="majorEastAsia" w:cs="Arial"/>
          <w:color w:val="7F7F7F" w:themeColor="text1" w:themeTint="80"/>
          <w:sz w:val="28"/>
          <w:szCs w:val="28"/>
        </w:rPr>
        <w:t>» 1981</w:t>
      </w:r>
      <w:bookmarkEnd w:id="21"/>
      <w:bookmarkEnd w:id="22"/>
    </w:p>
    <w:p w14:paraId="72B99E57" w14:textId="2BA0FC14" w:rsidR="00533F31" w:rsidRPr="00533F31" w:rsidRDefault="00533F31" w:rsidP="00533F31">
      <w:pPr>
        <w:spacing w:after="480" w:line="288" w:lineRule="auto"/>
        <w:ind w:left="720"/>
        <w:jc w:val="center"/>
        <w:rPr>
          <w:color w:val="7F7F7F" w:themeColor="text1" w:themeTint="80"/>
        </w:rPr>
      </w:pPr>
      <w:r w:rsidRPr="00533F31">
        <w:rPr>
          <w:noProof/>
        </w:rPr>
        <w:drawing>
          <wp:inline distT="0" distB="0" distL="0" distR="0" wp14:anchorId="243EE16A" wp14:editId="0F96F93C">
            <wp:extent cx="2160000" cy="30509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3050950"/>
                    </a:xfrm>
                    <a:prstGeom prst="rect">
                      <a:avLst/>
                    </a:prstGeom>
                    <a:noFill/>
                    <a:ln>
                      <a:noFill/>
                    </a:ln>
                  </pic:spPr>
                </pic:pic>
              </a:graphicData>
            </a:graphic>
          </wp:inline>
        </w:drawing>
      </w:r>
      <w:r w:rsidRPr="00533F31">
        <w:rPr>
          <w:color w:val="7F7F7F" w:themeColor="text1" w:themeTint="80"/>
          <w:vertAlign w:val="superscript"/>
        </w:rPr>
        <w:footnoteReference w:id="16"/>
      </w:r>
    </w:p>
    <w:p w14:paraId="55FC61CC" w14:textId="0C56B624" w:rsidR="00533F31" w:rsidRPr="00533F31" w:rsidRDefault="00533F31" w:rsidP="00533F31">
      <w:pPr>
        <w:keepNext/>
        <w:keepLines/>
        <w:spacing w:before="40" w:after="0" w:line="288" w:lineRule="auto"/>
        <w:outlineLvl w:val="1"/>
        <w:rPr>
          <w:rFonts w:eastAsiaTheme="majorEastAsia" w:cs="Arial"/>
          <w:color w:val="7F7F7F" w:themeColor="text1" w:themeTint="80"/>
          <w:sz w:val="28"/>
          <w:szCs w:val="28"/>
        </w:rPr>
      </w:pPr>
      <w:bookmarkStart w:id="23" w:name="_Toc69234062"/>
      <w:bookmarkStart w:id="24" w:name="_Toc69301626"/>
      <w:r w:rsidRPr="00533F31">
        <w:rPr>
          <w:rFonts w:eastAsiaTheme="majorEastAsia" w:cs="Arial"/>
          <w:color w:val="7F7F7F" w:themeColor="text1" w:themeTint="80"/>
          <w:sz w:val="28"/>
          <w:szCs w:val="28"/>
        </w:rPr>
        <w:t>B</w:t>
      </w:r>
      <w:r w:rsidRPr="00533F31">
        <w:rPr>
          <w:rFonts w:eastAsiaTheme="majorEastAsia" w:cs="Arial"/>
          <w:color w:val="7F7F7F" w:themeColor="text1" w:themeTint="80"/>
          <w:sz w:val="28"/>
          <w:szCs w:val="28"/>
        </w:rPr>
        <w:tab/>
        <w:t>«</w:t>
      </w:r>
      <w:r w:rsidR="000F7963">
        <w:rPr>
          <w:rFonts w:eastAsiaTheme="majorEastAsia" w:cs="Arial"/>
          <w:color w:val="7F7F7F" w:themeColor="text1" w:themeTint="80"/>
          <w:sz w:val="28"/>
          <w:szCs w:val="28"/>
        </w:rPr>
        <w:t>MINARETT-INITIATIVE</w:t>
      </w:r>
      <w:r w:rsidRPr="00533F31">
        <w:rPr>
          <w:rFonts w:eastAsiaTheme="majorEastAsia" w:cs="Arial"/>
          <w:color w:val="7F7F7F" w:themeColor="text1" w:themeTint="80"/>
          <w:sz w:val="28"/>
          <w:szCs w:val="28"/>
        </w:rPr>
        <w:t>» 2009</w:t>
      </w:r>
      <w:bookmarkEnd w:id="23"/>
      <w:bookmarkEnd w:id="24"/>
    </w:p>
    <w:p w14:paraId="4E40A20E" w14:textId="77777777" w:rsidR="00533F31" w:rsidRPr="00533F31" w:rsidRDefault="00533F31" w:rsidP="00533F31">
      <w:pPr>
        <w:spacing w:after="480" w:line="288" w:lineRule="auto"/>
        <w:ind w:left="720"/>
        <w:jc w:val="center"/>
        <w:rPr>
          <w:color w:val="7F7F7F" w:themeColor="text1" w:themeTint="80"/>
        </w:rPr>
      </w:pPr>
      <w:r w:rsidRPr="00533F31">
        <w:rPr>
          <w:noProof/>
        </w:rPr>
        <w:drawing>
          <wp:inline distT="0" distB="0" distL="0" distR="0" wp14:anchorId="78B49F96" wp14:editId="2B095F1A">
            <wp:extent cx="2160000" cy="3055001"/>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3055001"/>
                    </a:xfrm>
                    <a:prstGeom prst="rect">
                      <a:avLst/>
                    </a:prstGeom>
                    <a:noFill/>
                    <a:ln>
                      <a:noFill/>
                    </a:ln>
                  </pic:spPr>
                </pic:pic>
              </a:graphicData>
            </a:graphic>
          </wp:inline>
        </w:drawing>
      </w:r>
      <w:r w:rsidRPr="00533F31">
        <w:rPr>
          <w:color w:val="7F7F7F" w:themeColor="text1" w:themeTint="80"/>
          <w:vertAlign w:val="superscript"/>
        </w:rPr>
        <w:footnoteReference w:id="17"/>
      </w:r>
    </w:p>
    <w:p w14:paraId="2095CFD9" w14:textId="55BF400B" w:rsidR="00533F31" w:rsidRPr="00533F31" w:rsidRDefault="00533F31" w:rsidP="00533F31">
      <w:pPr>
        <w:keepNext/>
        <w:keepLines/>
        <w:spacing w:before="40" w:after="0" w:line="288" w:lineRule="auto"/>
        <w:outlineLvl w:val="1"/>
        <w:rPr>
          <w:rFonts w:eastAsiaTheme="majorEastAsia" w:cs="Arial"/>
          <w:color w:val="7F7F7F" w:themeColor="text1" w:themeTint="80"/>
          <w:sz w:val="28"/>
          <w:szCs w:val="28"/>
        </w:rPr>
      </w:pPr>
      <w:bookmarkStart w:id="25" w:name="_Toc69234063"/>
      <w:bookmarkStart w:id="26" w:name="_Toc69301627"/>
      <w:r w:rsidRPr="00533F31">
        <w:rPr>
          <w:rFonts w:eastAsiaTheme="majorEastAsia" w:cs="Arial"/>
          <w:color w:val="7F7F7F" w:themeColor="text1" w:themeTint="80"/>
          <w:sz w:val="28"/>
          <w:szCs w:val="28"/>
        </w:rPr>
        <w:lastRenderedPageBreak/>
        <w:t>C</w:t>
      </w:r>
      <w:r w:rsidRPr="00533F31">
        <w:rPr>
          <w:rFonts w:eastAsiaTheme="majorEastAsia" w:cs="Arial"/>
          <w:color w:val="7F7F7F" w:themeColor="text1" w:themeTint="80"/>
          <w:sz w:val="28"/>
          <w:szCs w:val="28"/>
        </w:rPr>
        <w:tab/>
        <w:t>«</w:t>
      </w:r>
      <w:r w:rsidR="000F7963">
        <w:rPr>
          <w:rFonts w:eastAsiaTheme="majorEastAsia" w:cs="Arial"/>
          <w:color w:val="7F7F7F" w:themeColor="text1" w:themeTint="80"/>
          <w:sz w:val="28"/>
          <w:szCs w:val="28"/>
        </w:rPr>
        <w:t>AUSSCHAFFUNGSINITIATIVE</w:t>
      </w:r>
      <w:r w:rsidRPr="00533F31">
        <w:rPr>
          <w:rFonts w:eastAsiaTheme="majorEastAsia" w:cs="Arial"/>
          <w:color w:val="7F7F7F" w:themeColor="text1" w:themeTint="80"/>
          <w:sz w:val="28"/>
          <w:szCs w:val="28"/>
        </w:rPr>
        <w:t>» 2010</w:t>
      </w:r>
      <w:bookmarkEnd w:id="25"/>
      <w:bookmarkEnd w:id="26"/>
    </w:p>
    <w:p w14:paraId="564A8DB1" w14:textId="066AEB6D" w:rsidR="00533F31" w:rsidRPr="00533F31" w:rsidRDefault="00533F31" w:rsidP="00533F31">
      <w:pPr>
        <w:spacing w:after="480" w:line="288" w:lineRule="auto"/>
        <w:ind w:left="720"/>
        <w:jc w:val="center"/>
        <w:rPr>
          <w:color w:val="7F7F7F" w:themeColor="text1" w:themeTint="80"/>
        </w:rPr>
      </w:pPr>
      <w:r w:rsidRPr="00533F31">
        <w:rPr>
          <w:noProof/>
        </w:rPr>
        <w:drawing>
          <wp:inline distT="0" distB="0" distL="0" distR="0" wp14:anchorId="7C23DE5B" wp14:editId="129480FA">
            <wp:extent cx="2160000" cy="30884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3088455"/>
                    </a:xfrm>
                    <a:prstGeom prst="rect">
                      <a:avLst/>
                    </a:prstGeom>
                  </pic:spPr>
                </pic:pic>
              </a:graphicData>
            </a:graphic>
          </wp:inline>
        </w:drawing>
      </w:r>
      <w:r w:rsidRPr="00533F31">
        <w:rPr>
          <w:color w:val="7F7F7F" w:themeColor="text1" w:themeTint="80"/>
          <w:vertAlign w:val="superscript"/>
        </w:rPr>
        <w:footnoteReference w:id="18"/>
      </w:r>
    </w:p>
    <w:p w14:paraId="4EB4C694" w14:textId="65B64869" w:rsidR="00533F31" w:rsidRDefault="00533F31" w:rsidP="00533F31">
      <w:pPr>
        <w:keepNext/>
        <w:keepLines/>
        <w:spacing w:before="40" w:after="0" w:line="288" w:lineRule="auto"/>
        <w:outlineLvl w:val="1"/>
        <w:rPr>
          <w:rFonts w:eastAsiaTheme="majorEastAsia" w:cs="Arial"/>
          <w:color w:val="7F7F7F" w:themeColor="text1" w:themeTint="80"/>
          <w:sz w:val="28"/>
          <w:szCs w:val="28"/>
        </w:rPr>
      </w:pPr>
      <w:bookmarkStart w:id="27" w:name="_Toc69234064"/>
      <w:bookmarkStart w:id="28" w:name="_Toc69301628"/>
      <w:r w:rsidRPr="00533F31">
        <w:rPr>
          <w:rFonts w:eastAsiaTheme="majorEastAsia" w:cs="Arial"/>
          <w:color w:val="7F7F7F" w:themeColor="text1" w:themeTint="80"/>
          <w:sz w:val="28"/>
          <w:szCs w:val="28"/>
        </w:rPr>
        <w:t>D</w:t>
      </w:r>
      <w:r w:rsidRPr="00533F31">
        <w:rPr>
          <w:rFonts w:eastAsiaTheme="majorEastAsia" w:cs="Arial"/>
          <w:color w:val="7F7F7F" w:themeColor="text1" w:themeTint="80"/>
          <w:sz w:val="28"/>
          <w:szCs w:val="28"/>
        </w:rPr>
        <w:tab/>
        <w:t>«B</w:t>
      </w:r>
      <w:r w:rsidR="000F7963">
        <w:rPr>
          <w:rFonts w:eastAsiaTheme="majorEastAsia" w:cs="Arial"/>
          <w:color w:val="7F7F7F" w:themeColor="text1" w:themeTint="80"/>
          <w:sz w:val="28"/>
          <w:szCs w:val="28"/>
        </w:rPr>
        <w:t>EGRENZUNGSINITIATIVE</w:t>
      </w:r>
      <w:r w:rsidRPr="00533F31">
        <w:rPr>
          <w:rFonts w:eastAsiaTheme="majorEastAsia" w:cs="Arial"/>
          <w:color w:val="7F7F7F" w:themeColor="text1" w:themeTint="80"/>
          <w:sz w:val="28"/>
          <w:szCs w:val="28"/>
        </w:rPr>
        <w:t>» 2020</w:t>
      </w:r>
      <w:bookmarkEnd w:id="27"/>
      <w:bookmarkEnd w:id="28"/>
    </w:p>
    <w:p w14:paraId="41785909" w14:textId="77777777" w:rsidR="00533F31" w:rsidRPr="00533F31" w:rsidRDefault="00533F31" w:rsidP="00533F31">
      <w:pPr>
        <w:keepNext/>
        <w:keepLines/>
        <w:spacing w:before="40" w:after="0" w:line="288" w:lineRule="auto"/>
        <w:outlineLvl w:val="1"/>
        <w:rPr>
          <w:rFonts w:eastAsiaTheme="majorEastAsia" w:cs="Arial"/>
          <w:color w:val="7F7F7F" w:themeColor="text1" w:themeTint="80"/>
          <w:sz w:val="28"/>
          <w:szCs w:val="28"/>
        </w:rPr>
      </w:pPr>
    </w:p>
    <w:p w14:paraId="0832E9C5" w14:textId="77777777" w:rsidR="00533F31" w:rsidRPr="00533F31" w:rsidRDefault="00533F31" w:rsidP="00533F31">
      <w:pPr>
        <w:spacing w:after="480" w:line="288" w:lineRule="auto"/>
        <w:contextualSpacing/>
        <w:jc w:val="right"/>
        <w:rPr>
          <w:color w:val="7F7F7F" w:themeColor="text1" w:themeTint="80"/>
        </w:rPr>
      </w:pPr>
      <w:r w:rsidRPr="00533F31">
        <w:rPr>
          <w:noProof/>
        </w:rPr>
        <w:drawing>
          <wp:inline distT="0" distB="0" distL="0" distR="0" wp14:anchorId="7B02D828" wp14:editId="4C83A0BF">
            <wp:extent cx="6294088" cy="25177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283" cy="2520653"/>
                    </a:xfrm>
                    <a:prstGeom prst="rect">
                      <a:avLst/>
                    </a:prstGeom>
                  </pic:spPr>
                </pic:pic>
              </a:graphicData>
            </a:graphic>
          </wp:inline>
        </w:drawing>
      </w:r>
      <w:r w:rsidRPr="00533F31">
        <w:rPr>
          <w:color w:val="7F7F7F" w:themeColor="text1" w:themeTint="80"/>
          <w:vertAlign w:val="superscript"/>
        </w:rPr>
        <w:footnoteReference w:id="19"/>
      </w:r>
    </w:p>
    <w:p w14:paraId="616638FC" w14:textId="76702254" w:rsidR="008E6B45" w:rsidRPr="00184C59" w:rsidRDefault="008E6B45" w:rsidP="00184C59">
      <w:pPr>
        <w:spacing w:line="288" w:lineRule="auto"/>
      </w:pPr>
    </w:p>
    <w:sectPr w:rsidR="008E6B45" w:rsidRPr="00184C59" w:rsidSect="00C477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3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182A" w14:textId="77777777" w:rsidR="00BB3C0A" w:rsidRDefault="00BB3C0A" w:rsidP="00411DC3">
      <w:pPr>
        <w:spacing w:after="0" w:line="240" w:lineRule="auto"/>
      </w:pPr>
      <w:r>
        <w:separator/>
      </w:r>
    </w:p>
  </w:endnote>
  <w:endnote w:type="continuationSeparator" w:id="0">
    <w:p w14:paraId="1C455E9E" w14:textId="77777777" w:rsidR="00BB3C0A" w:rsidRDefault="00BB3C0A" w:rsidP="0041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69949491"/>
      <w:docPartObj>
        <w:docPartGallery w:val="Page Numbers (Bottom of Page)"/>
        <w:docPartUnique/>
      </w:docPartObj>
    </w:sdtPr>
    <w:sdtEndPr>
      <w:rPr>
        <w:rStyle w:val="Seitenzahl"/>
      </w:rPr>
    </w:sdtEndPr>
    <w:sdtContent>
      <w:p w14:paraId="0D03D9D3" w14:textId="03B4989F" w:rsidR="00616660" w:rsidRDefault="00616660" w:rsidP="0065066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A2675D8" w14:textId="77777777" w:rsidR="00E452FC" w:rsidRDefault="00E452FC" w:rsidP="006166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7F7F7F" w:themeColor="text1" w:themeTint="80"/>
        <w:sz w:val="18"/>
        <w:szCs w:val="18"/>
      </w:rPr>
      <w:id w:val="-831221894"/>
      <w:docPartObj>
        <w:docPartGallery w:val="Page Numbers (Bottom of Page)"/>
        <w:docPartUnique/>
      </w:docPartObj>
    </w:sdtPr>
    <w:sdtEndPr>
      <w:rPr>
        <w:rStyle w:val="Seitenzahl"/>
      </w:rPr>
    </w:sdtEndPr>
    <w:sdtContent>
      <w:p w14:paraId="70B9C039" w14:textId="79A6BC44" w:rsidR="00616660" w:rsidRPr="00926D25" w:rsidRDefault="00616660" w:rsidP="00650668">
        <w:pPr>
          <w:pStyle w:val="Fuzeile"/>
          <w:framePr w:wrap="none" w:vAnchor="text" w:hAnchor="margin" w:xAlign="right" w:y="1"/>
          <w:rPr>
            <w:rStyle w:val="Seitenzahl"/>
            <w:color w:val="7F7F7F" w:themeColor="text1" w:themeTint="80"/>
            <w:sz w:val="18"/>
            <w:szCs w:val="18"/>
          </w:rPr>
        </w:pPr>
        <w:r w:rsidRPr="00926D25">
          <w:rPr>
            <w:rStyle w:val="Seitenzahl"/>
            <w:color w:val="7F7F7F" w:themeColor="text1" w:themeTint="80"/>
            <w:sz w:val="18"/>
            <w:szCs w:val="18"/>
          </w:rPr>
          <w:fldChar w:fldCharType="begin"/>
        </w:r>
        <w:r w:rsidRPr="00926D25">
          <w:rPr>
            <w:rStyle w:val="Seitenzahl"/>
            <w:color w:val="7F7F7F" w:themeColor="text1" w:themeTint="80"/>
            <w:sz w:val="18"/>
            <w:szCs w:val="18"/>
          </w:rPr>
          <w:instrText xml:space="preserve"> PAGE </w:instrText>
        </w:r>
        <w:r w:rsidRPr="00926D25">
          <w:rPr>
            <w:rStyle w:val="Seitenzahl"/>
            <w:color w:val="7F7F7F" w:themeColor="text1" w:themeTint="80"/>
            <w:sz w:val="18"/>
            <w:szCs w:val="18"/>
          </w:rPr>
          <w:fldChar w:fldCharType="separate"/>
        </w:r>
        <w:r w:rsidRPr="00926D25">
          <w:rPr>
            <w:rStyle w:val="Seitenzahl"/>
            <w:noProof/>
            <w:color w:val="7F7F7F" w:themeColor="text1" w:themeTint="80"/>
            <w:sz w:val="18"/>
            <w:szCs w:val="18"/>
          </w:rPr>
          <w:t>1</w:t>
        </w:r>
        <w:r w:rsidRPr="00926D25">
          <w:rPr>
            <w:rStyle w:val="Seitenzahl"/>
            <w:color w:val="7F7F7F" w:themeColor="text1" w:themeTint="80"/>
            <w:sz w:val="18"/>
            <w:szCs w:val="18"/>
          </w:rPr>
          <w:fldChar w:fldCharType="end"/>
        </w:r>
      </w:p>
    </w:sdtContent>
  </w:sdt>
  <w:p w14:paraId="2226B970" w14:textId="128B0FC0" w:rsidR="00E452FC" w:rsidRPr="00926D25" w:rsidRDefault="00E452FC" w:rsidP="00E452FC">
    <w:pPr>
      <w:pStyle w:val="Fuzeile"/>
      <w:ind w:right="360"/>
      <w:jc w:val="right"/>
      <w:rPr>
        <w:color w:val="7F7F7F" w:themeColor="text1" w:themeTint="80"/>
        <w:sz w:val="18"/>
        <w:szCs w:val="18"/>
      </w:rPr>
    </w:pPr>
    <w:r w:rsidRPr="00926D25">
      <w:rPr>
        <w:color w:val="7F7F7F" w:themeColor="text1" w:themeTint="80"/>
        <w:sz w:val="18"/>
        <w:szCs w:val="18"/>
      </w:rPr>
      <w:t>Überfremdung</w:t>
    </w:r>
    <w:r w:rsidR="00616660" w:rsidRPr="00926D25">
      <w:rPr>
        <w:color w:val="7F7F7F" w:themeColor="text1" w:themeTint="80"/>
        <w:sz w:val="18"/>
        <w:szCs w:val="18"/>
      </w:rPr>
      <w:t xml:space="preserve">: Migrationsgeschichten im Aargau </w:t>
    </w:r>
    <w:r w:rsidRPr="00926D25">
      <w:rPr>
        <w:color w:val="7F7F7F" w:themeColor="text1" w:themeTint="80"/>
        <w:sz w:val="18"/>
        <w:szCs w:val="18"/>
      </w:rPr>
      <w:t xml:space="preserve">| ZEITGESCHICHTE AARGAU | Seite </w:t>
    </w:r>
  </w:p>
  <w:p w14:paraId="1ED2EBC9" w14:textId="77777777" w:rsidR="00E452FC" w:rsidRPr="00926D25" w:rsidRDefault="00E452FC">
    <w:pPr>
      <w:pStyle w:val="Fuzeile"/>
      <w:rPr>
        <w:color w:val="7F7F7F" w:themeColor="text1" w:themeTint="8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2804" w14:textId="77777777" w:rsidR="00926D25" w:rsidRDefault="00926D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EC794" w14:textId="77777777" w:rsidR="00BB3C0A" w:rsidRDefault="00BB3C0A" w:rsidP="00411DC3">
      <w:pPr>
        <w:spacing w:after="0" w:line="240" w:lineRule="auto"/>
      </w:pPr>
      <w:r>
        <w:separator/>
      </w:r>
    </w:p>
  </w:footnote>
  <w:footnote w:type="continuationSeparator" w:id="0">
    <w:p w14:paraId="4A1E4D04" w14:textId="77777777" w:rsidR="00BB3C0A" w:rsidRDefault="00BB3C0A" w:rsidP="00411DC3">
      <w:pPr>
        <w:spacing w:after="0" w:line="240" w:lineRule="auto"/>
      </w:pPr>
      <w:r>
        <w:continuationSeparator/>
      </w:r>
    </w:p>
  </w:footnote>
  <w:footnote w:id="1">
    <w:p w14:paraId="6DE810F5"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Fonts w:ascii="Arial" w:hAnsi="Arial" w:cs="Arial"/>
          <w:color w:val="7F7F7F" w:themeColor="text1" w:themeTint="80"/>
          <w:sz w:val="16"/>
          <w:szCs w:val="16"/>
        </w:rPr>
        <w:t xml:space="preserve">Titelbild: Büchi, Werner: Der konsequente Fremdengegner, in: </w:t>
      </w:r>
      <w:proofErr w:type="spellStart"/>
      <w:r w:rsidRPr="00A750EA">
        <w:rPr>
          <w:rFonts w:ascii="Arial" w:hAnsi="Arial" w:cs="Arial"/>
          <w:color w:val="7F7F7F" w:themeColor="text1" w:themeTint="80"/>
          <w:sz w:val="16"/>
          <w:szCs w:val="16"/>
        </w:rPr>
        <w:t>Nebelspalter</w:t>
      </w:r>
      <w:proofErr w:type="spellEnd"/>
      <w:r w:rsidRPr="00A750EA">
        <w:rPr>
          <w:rFonts w:ascii="Arial" w:hAnsi="Arial" w:cs="Arial"/>
          <w:color w:val="7F7F7F" w:themeColor="text1" w:themeTint="80"/>
          <w:sz w:val="16"/>
          <w:szCs w:val="16"/>
        </w:rPr>
        <w:t xml:space="preserve"> 7, </w:t>
      </w:r>
      <w:proofErr w:type="spellStart"/>
      <w:r w:rsidRPr="00A750EA">
        <w:rPr>
          <w:rFonts w:ascii="Arial" w:hAnsi="Arial" w:cs="Arial"/>
          <w:color w:val="7F7F7F" w:themeColor="text1" w:themeTint="80"/>
          <w:sz w:val="16"/>
          <w:szCs w:val="16"/>
        </w:rPr>
        <w:t>ELöpfe</w:t>
      </w:r>
      <w:proofErr w:type="spellEnd"/>
      <w:r w:rsidRPr="00A750EA">
        <w:rPr>
          <w:rFonts w:ascii="Arial" w:hAnsi="Arial" w:cs="Arial"/>
          <w:color w:val="7F7F7F" w:themeColor="text1" w:themeTint="80"/>
          <w:sz w:val="16"/>
          <w:szCs w:val="16"/>
        </w:rPr>
        <w:t>-Benz, 1970, S. 14. Online: &lt;https://doi.org/10.5169/seals-490944&gt;.</w:t>
      </w:r>
    </w:p>
    <w:p w14:paraId="7ADF676F" w14:textId="74451B44"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w:t>
      </w:r>
      <w:r w:rsidR="001F18F8" w:rsidRPr="00A750EA">
        <w:rPr>
          <w:rFonts w:ascii="Arial" w:hAnsi="Arial" w:cs="Arial"/>
          <w:color w:val="7F7F7F" w:themeColor="text1" w:themeTint="80"/>
          <w:sz w:val="16"/>
          <w:szCs w:val="16"/>
        </w:rPr>
        <w:t>Zehnder, Patrick: Rasante Bevölkerungsentwicklung zwischen den nationalen Zentren</w:t>
      </w:r>
      <w:r w:rsidR="00E5129E" w:rsidRPr="00A750EA">
        <w:rPr>
          <w:rFonts w:ascii="Arial" w:hAnsi="Arial" w:cs="Arial"/>
          <w:color w:val="7F7F7F" w:themeColor="text1" w:themeTint="80"/>
          <w:sz w:val="16"/>
          <w:szCs w:val="16"/>
        </w:rPr>
        <w:t>.</w:t>
      </w:r>
      <w:r w:rsidR="001F18F8" w:rsidRPr="00A750EA">
        <w:rPr>
          <w:rFonts w:ascii="Arial" w:hAnsi="Arial" w:cs="Arial"/>
          <w:color w:val="7F7F7F" w:themeColor="text1" w:themeTint="80"/>
          <w:sz w:val="16"/>
          <w:szCs w:val="16"/>
        </w:rPr>
        <w:t xml:space="preserve"> Wachstum, Alterung und Zuwanderung im Aargau, in: Historische Gesellschaft des Kantons Aargau (</w:t>
      </w:r>
      <w:proofErr w:type="spellStart"/>
      <w:r w:rsidR="001F18F8" w:rsidRPr="00A750EA">
        <w:rPr>
          <w:rFonts w:ascii="Arial" w:hAnsi="Arial" w:cs="Arial"/>
          <w:color w:val="7F7F7F" w:themeColor="text1" w:themeTint="80"/>
          <w:sz w:val="16"/>
          <w:szCs w:val="16"/>
        </w:rPr>
        <w:t>Hg</w:t>
      </w:r>
      <w:proofErr w:type="spellEnd"/>
      <w:r w:rsidR="001F18F8" w:rsidRPr="00A750EA">
        <w:rPr>
          <w:rFonts w:ascii="Arial" w:hAnsi="Arial" w:cs="Arial"/>
          <w:color w:val="7F7F7F" w:themeColor="text1" w:themeTint="80"/>
          <w:sz w:val="16"/>
          <w:szCs w:val="16"/>
        </w:rPr>
        <w:t>.): Zeitgeschichte Aargau 1950-2000, Baden 2021, S. 32–55.</w:t>
      </w:r>
    </w:p>
  </w:footnote>
  <w:footnote w:id="2">
    <w:p w14:paraId="679004D5" w14:textId="77777777" w:rsidR="00A95F78" w:rsidRPr="00A750EA" w:rsidRDefault="00A95F78" w:rsidP="00A95F78">
      <w:pPr>
        <w:pStyle w:val="Funotentext"/>
        <w:contextualSpacing/>
        <w:rPr>
          <w:rFonts w:ascii="Arial" w:hAnsi="Arial" w:cs="Arial"/>
          <w:color w:val="7F7F7F" w:themeColor="text1" w:themeTint="80"/>
          <w:sz w:val="16"/>
          <w:szCs w:val="16"/>
        </w:rPr>
      </w:pPr>
      <w:bookmarkStart w:id="1" w:name="_Hlk51000917"/>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ZEITGESCHICHTE AARGAU: BRENNPUNKT AARGAU. Migrationsgeschichten im Aargau, 30:06, 06.06.2020. Online: &lt;https://www.youtube.com/watch?v=2hy3rQ9Ak-o&gt;, Stand: 24.03.2021.</w:t>
      </w:r>
      <w:bookmarkEnd w:id="1"/>
    </w:p>
  </w:footnote>
  <w:footnote w:id="3">
    <w:p w14:paraId="2A623B78"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Eigene Grafik von Dominik Sauerländer</w:t>
      </w:r>
    </w:p>
  </w:footnote>
  <w:footnote w:id="4">
    <w:p w14:paraId="184C4EEE" w14:textId="446A4DD9" w:rsidR="001F18F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w:t>
      </w:r>
      <w:r w:rsidR="001F18F8" w:rsidRPr="00A750EA">
        <w:rPr>
          <w:rFonts w:ascii="Arial" w:hAnsi="Arial" w:cs="Arial"/>
          <w:color w:val="7F7F7F" w:themeColor="text1" w:themeTint="80"/>
          <w:sz w:val="16"/>
          <w:szCs w:val="16"/>
        </w:rPr>
        <w:t>Zehnder, Patrick: Rasante Bevölkerungsentwicklung zwischen den nationalen Zentren</w:t>
      </w:r>
      <w:r w:rsidR="006C52B6" w:rsidRPr="00A750EA">
        <w:rPr>
          <w:rFonts w:ascii="Arial" w:hAnsi="Arial" w:cs="Arial"/>
          <w:color w:val="7F7F7F" w:themeColor="text1" w:themeTint="80"/>
          <w:sz w:val="16"/>
          <w:szCs w:val="16"/>
        </w:rPr>
        <w:t>.</w:t>
      </w:r>
      <w:r w:rsidR="001F18F8" w:rsidRPr="00A750EA">
        <w:rPr>
          <w:rFonts w:ascii="Arial" w:hAnsi="Arial" w:cs="Arial"/>
          <w:color w:val="7F7F7F" w:themeColor="text1" w:themeTint="80"/>
          <w:sz w:val="16"/>
          <w:szCs w:val="16"/>
        </w:rPr>
        <w:t xml:space="preserve"> Wachstum, Alterung und Zuwanderung im Aargau, in: Historische Gesellschaft des Kantons Aargau (</w:t>
      </w:r>
      <w:proofErr w:type="spellStart"/>
      <w:r w:rsidR="001F18F8" w:rsidRPr="00A750EA">
        <w:rPr>
          <w:rFonts w:ascii="Arial" w:hAnsi="Arial" w:cs="Arial"/>
          <w:color w:val="7F7F7F" w:themeColor="text1" w:themeTint="80"/>
          <w:sz w:val="16"/>
          <w:szCs w:val="16"/>
        </w:rPr>
        <w:t>Hg</w:t>
      </w:r>
      <w:proofErr w:type="spellEnd"/>
      <w:r w:rsidR="001F18F8" w:rsidRPr="00A750EA">
        <w:rPr>
          <w:rFonts w:ascii="Arial" w:hAnsi="Arial" w:cs="Arial"/>
          <w:color w:val="7F7F7F" w:themeColor="text1" w:themeTint="80"/>
          <w:sz w:val="16"/>
          <w:szCs w:val="16"/>
        </w:rPr>
        <w:t>.): Zeitgeschichte Aargau 1950-2000, Baden 2021, S. 54.</w:t>
      </w:r>
    </w:p>
  </w:footnote>
  <w:footnote w:id="5">
    <w:p w14:paraId="55E6DE50"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Kobelt, Dominic: Ausländeranteil in Aargauer Gemeinden Ende Juni 2020, AZ Medien, 10.09.2020. Online: &lt;https://azmedien.carto.com/builder/2d55d5e5-e7ec-4447-9b8e-5e0bff4e0c64/embed&gt;, Stand: 25.03.2021.</w:t>
      </w:r>
    </w:p>
  </w:footnote>
  <w:footnote w:id="6">
    <w:p w14:paraId="5887E095" w14:textId="470C0E6F" w:rsidR="00A95F78" w:rsidRPr="00A750EA" w:rsidRDefault="00A95F78" w:rsidP="00C465AC">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w:t>
      </w:r>
      <w:r w:rsidR="001F18F8" w:rsidRPr="00A750EA">
        <w:rPr>
          <w:rFonts w:ascii="Arial" w:hAnsi="Arial" w:cs="Arial"/>
          <w:color w:val="7F7F7F" w:themeColor="text1" w:themeTint="80"/>
          <w:sz w:val="16"/>
          <w:szCs w:val="16"/>
        </w:rPr>
        <w:t>Zehnder, Patrick: Rasante Bevölkerungsentwicklung zwischen den nationalen Zentren Wachstum, Alterung und Zuwanderung im Aargau, in: Historische Gesellschaft des Kantons Aargau (</w:t>
      </w:r>
      <w:proofErr w:type="spellStart"/>
      <w:r w:rsidR="001F18F8" w:rsidRPr="00A750EA">
        <w:rPr>
          <w:rFonts w:ascii="Arial" w:hAnsi="Arial" w:cs="Arial"/>
          <w:color w:val="7F7F7F" w:themeColor="text1" w:themeTint="80"/>
          <w:sz w:val="16"/>
          <w:szCs w:val="16"/>
        </w:rPr>
        <w:t>Hg</w:t>
      </w:r>
      <w:proofErr w:type="spellEnd"/>
      <w:r w:rsidR="001F18F8" w:rsidRPr="00A750EA">
        <w:rPr>
          <w:rFonts w:ascii="Arial" w:hAnsi="Arial" w:cs="Arial"/>
          <w:color w:val="7F7F7F" w:themeColor="text1" w:themeTint="80"/>
          <w:sz w:val="16"/>
          <w:szCs w:val="16"/>
        </w:rPr>
        <w:t>.): Zeitgeschichte Aargau 1950-2000, Baden 2021, S. 32–55.</w:t>
      </w:r>
    </w:p>
  </w:footnote>
  <w:footnote w:id="7">
    <w:p w14:paraId="22F0A39A" w14:textId="77777777" w:rsidR="005B58B7" w:rsidRPr="00A750EA" w:rsidRDefault="005B58B7" w:rsidP="005B58B7">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Büchi, Werner: Der konsequente Fremdengegner, in: </w:t>
      </w:r>
      <w:proofErr w:type="spellStart"/>
      <w:r w:rsidRPr="00A750EA">
        <w:rPr>
          <w:rFonts w:ascii="Arial" w:hAnsi="Arial" w:cs="Arial"/>
          <w:color w:val="7F7F7F" w:themeColor="text1" w:themeTint="80"/>
          <w:sz w:val="16"/>
          <w:szCs w:val="16"/>
        </w:rPr>
        <w:t>Nebelspalter</w:t>
      </w:r>
      <w:proofErr w:type="spellEnd"/>
      <w:r w:rsidRPr="00A750EA">
        <w:rPr>
          <w:rFonts w:ascii="Arial" w:hAnsi="Arial" w:cs="Arial"/>
          <w:color w:val="7F7F7F" w:themeColor="text1" w:themeTint="80"/>
          <w:sz w:val="16"/>
          <w:szCs w:val="16"/>
        </w:rPr>
        <w:t xml:space="preserve"> 96/1970, Heft 7, S. 14. Online: &lt;https://doi.org/10.5169/seals-490944&gt;.</w:t>
      </w:r>
    </w:p>
  </w:footnote>
  <w:footnote w:id="8">
    <w:p w14:paraId="2262D885"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Pandel, Hans-Jürgen: Karikaturen. Gezeichnete Kommentare und visuelle Leitartikel, in: Pandel, Hans-Jürgen; Schneider, Gerhard (</w:t>
      </w:r>
      <w:proofErr w:type="spellStart"/>
      <w:r w:rsidRPr="00A750EA">
        <w:rPr>
          <w:rFonts w:ascii="Arial" w:hAnsi="Arial" w:cs="Arial"/>
          <w:color w:val="7F7F7F" w:themeColor="text1" w:themeTint="80"/>
          <w:sz w:val="16"/>
          <w:szCs w:val="16"/>
        </w:rPr>
        <w:t>Hg</w:t>
      </w:r>
      <w:proofErr w:type="spellEnd"/>
      <w:r w:rsidRPr="00A750EA">
        <w:rPr>
          <w:rFonts w:ascii="Arial" w:hAnsi="Arial" w:cs="Arial"/>
          <w:color w:val="7F7F7F" w:themeColor="text1" w:themeTint="80"/>
          <w:sz w:val="16"/>
          <w:szCs w:val="16"/>
        </w:rPr>
        <w:t>.): Handbuch Medien im Geschichtsunterricht, Schwalbach/</w:t>
      </w:r>
      <w:proofErr w:type="spellStart"/>
      <w:r w:rsidRPr="00A750EA">
        <w:rPr>
          <w:rFonts w:ascii="Arial" w:hAnsi="Arial" w:cs="Arial"/>
          <w:color w:val="7F7F7F" w:themeColor="text1" w:themeTint="80"/>
          <w:sz w:val="16"/>
          <w:szCs w:val="16"/>
        </w:rPr>
        <w:t>Ts</w:t>
      </w:r>
      <w:proofErr w:type="spellEnd"/>
      <w:r w:rsidRPr="00A750EA">
        <w:rPr>
          <w:rFonts w:ascii="Arial" w:hAnsi="Arial" w:cs="Arial"/>
          <w:color w:val="7F7F7F" w:themeColor="text1" w:themeTint="80"/>
          <w:sz w:val="16"/>
          <w:szCs w:val="16"/>
        </w:rPr>
        <w:t xml:space="preserve"> 2017 (Wochenschau Geschichte).</w:t>
      </w:r>
    </w:p>
  </w:footnote>
  <w:footnote w:id="9">
    <w:p w14:paraId="45191DD7"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Kanton Aargau-Departement Finanzen und Ressourcen: Bevölkerung, 2021, &lt;https://www.ag.ch/de/dfr/statistik/statistische_daten/statistische_daten_details/dynamische_detailseite_10_95681.jsp&gt;, Stand: 12.04.2021.</w:t>
      </w:r>
    </w:p>
  </w:footnote>
  <w:footnote w:id="10">
    <w:p w14:paraId="7ABE05C2"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SRF Archiv: Überfremdungsangst - Die Schwarzenbach-Initiative, Zeitreise – Highlights aus 50 Jahren Fernsehen, 01.03.2003. Online: &lt;https://srf.ch/play/tv/redirect/detail/adefb248-871e-40d3-b80a-680460605aa7&gt;, Stand: 12.04.2021.</w:t>
      </w:r>
    </w:p>
  </w:footnote>
  <w:footnote w:id="11">
    <w:p w14:paraId="66EFD66A"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w:t>
      </w:r>
      <w:proofErr w:type="spellStart"/>
      <w:r w:rsidRPr="00A750EA">
        <w:rPr>
          <w:rFonts w:ascii="Arial" w:hAnsi="Arial" w:cs="Arial"/>
          <w:color w:val="7F7F7F" w:themeColor="text1" w:themeTint="80"/>
          <w:sz w:val="16"/>
          <w:szCs w:val="16"/>
        </w:rPr>
        <w:t>Saner</w:t>
      </w:r>
      <w:proofErr w:type="spellEnd"/>
      <w:r w:rsidRPr="00A750EA">
        <w:rPr>
          <w:rFonts w:ascii="Arial" w:hAnsi="Arial" w:cs="Arial"/>
          <w:color w:val="7F7F7F" w:themeColor="text1" w:themeTint="80"/>
          <w:sz w:val="16"/>
          <w:szCs w:val="16"/>
        </w:rPr>
        <w:t>, Fabian: BRENNPUNKT AARGAU. Migrationsgeschichten im Aargau, ZEITGESCHICHTE AARGAU, 18:25-20:05, 06.06.2020. Online: &lt;https://youtu.be/2hy3rQ9Ak-o?t=1105&gt;, Stand: 24.03.2021.</w:t>
      </w:r>
    </w:p>
  </w:footnote>
  <w:footnote w:id="12">
    <w:p w14:paraId="1A0192ED" w14:textId="77777777" w:rsidR="00A95F78" w:rsidRPr="00A750EA" w:rsidRDefault="00A95F78" w:rsidP="00A95F78">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SRF Archiv: Gastarbeiter in Baden (1961) | Saisonarbeiter in der Schweiz |, 5:30, 17.02.1961. Online: &lt;https://www.youtube.com/watch?v=ChztsUQVCWs&amp;ab_channel=SRFArchiv&gt;, Stand: 12.04.2021.</w:t>
      </w:r>
    </w:p>
  </w:footnote>
  <w:footnote w:id="13">
    <w:p w14:paraId="496E4F96" w14:textId="77777777" w:rsidR="00A95F78" w:rsidRPr="00A750EA" w:rsidRDefault="00A95F78" w:rsidP="00A95F78">
      <w:pPr>
        <w:pStyle w:val="Funotentext"/>
        <w:rPr>
          <w:color w:val="7F7F7F" w:themeColor="text1" w:themeTint="80"/>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Frisch, Max: Auszüge des Vorworts in: Seiler, Alexander J.: </w:t>
      </w:r>
      <w:proofErr w:type="spellStart"/>
      <w:r w:rsidRPr="00A750EA">
        <w:rPr>
          <w:rFonts w:ascii="Arial" w:hAnsi="Arial" w:cs="Arial"/>
          <w:color w:val="7F7F7F" w:themeColor="text1" w:themeTint="80"/>
          <w:sz w:val="16"/>
          <w:szCs w:val="16"/>
        </w:rPr>
        <w:t>Siamo</w:t>
      </w:r>
      <w:proofErr w:type="spellEnd"/>
      <w:r w:rsidRPr="00A750EA">
        <w:rPr>
          <w:rFonts w:ascii="Arial" w:hAnsi="Arial" w:cs="Arial"/>
          <w:color w:val="7F7F7F" w:themeColor="text1" w:themeTint="80"/>
          <w:sz w:val="16"/>
          <w:szCs w:val="16"/>
        </w:rPr>
        <w:t xml:space="preserve"> </w:t>
      </w:r>
      <w:proofErr w:type="spellStart"/>
      <w:r w:rsidRPr="00A750EA">
        <w:rPr>
          <w:rFonts w:ascii="Arial" w:hAnsi="Arial" w:cs="Arial"/>
          <w:color w:val="7F7F7F" w:themeColor="text1" w:themeTint="80"/>
          <w:sz w:val="16"/>
          <w:szCs w:val="16"/>
        </w:rPr>
        <w:t>italiani</w:t>
      </w:r>
      <w:proofErr w:type="spellEnd"/>
      <w:r w:rsidRPr="00A750EA">
        <w:rPr>
          <w:rFonts w:ascii="Arial" w:hAnsi="Arial" w:cs="Arial"/>
          <w:color w:val="7F7F7F" w:themeColor="text1" w:themeTint="80"/>
          <w:sz w:val="16"/>
          <w:szCs w:val="16"/>
        </w:rPr>
        <w:t xml:space="preserve"> - die Italiener Gespräche mit italienischen Arbeitern in der Schweiz, Zürich 1965.</w:t>
      </w:r>
    </w:p>
  </w:footnote>
  <w:footnote w:id="14">
    <w:p w14:paraId="1AB5EDC4" w14:textId="77777777" w:rsidR="00533F31" w:rsidRPr="00A750EA" w:rsidRDefault="00533F31" w:rsidP="00533F31">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Text aus: Schweizerische Bundeskanzlei: Was ist eine eidgenössische </w:t>
      </w:r>
      <w:proofErr w:type="gramStart"/>
      <w:r w:rsidRPr="00A750EA">
        <w:rPr>
          <w:rFonts w:ascii="Arial" w:hAnsi="Arial" w:cs="Arial"/>
          <w:color w:val="7F7F7F" w:themeColor="text1" w:themeTint="80"/>
          <w:sz w:val="16"/>
          <w:szCs w:val="16"/>
        </w:rPr>
        <w:t>Volksinitiative?,</w:t>
      </w:r>
      <w:proofErr w:type="gramEnd"/>
      <w:r w:rsidRPr="00A750EA">
        <w:rPr>
          <w:rFonts w:ascii="Arial" w:hAnsi="Arial" w:cs="Arial"/>
          <w:color w:val="7F7F7F" w:themeColor="text1" w:themeTint="80"/>
          <w:sz w:val="16"/>
          <w:szCs w:val="16"/>
        </w:rPr>
        <w:t xml:space="preserve"> ch.ch, 2013, &lt;https://www.ch.ch/de/demokratie/politische-rechte/volksinitiative/was-ist-eine-eidgenossische-volksinitiative/&gt;, Stand: 24.03.2021.</w:t>
      </w:r>
    </w:p>
  </w:footnote>
  <w:footnote w:id="15">
    <w:p w14:paraId="506F3C16" w14:textId="77777777" w:rsidR="00533F31" w:rsidRPr="00A750EA" w:rsidRDefault="00533F31" w:rsidP="00533F31">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Modell nach (Schmid 1972) aus: Grafe, Edda; Hinrichs, Carsten; Günther-Arndt, Hilke: Bildliche Quellen und Darstellungen, in: Günther-Arndt, Hilke; </w:t>
      </w:r>
      <w:proofErr w:type="spellStart"/>
      <w:r w:rsidRPr="00A750EA">
        <w:rPr>
          <w:rFonts w:ascii="Arial" w:hAnsi="Arial" w:cs="Arial"/>
          <w:color w:val="7F7F7F" w:themeColor="text1" w:themeTint="80"/>
          <w:sz w:val="16"/>
          <w:szCs w:val="16"/>
        </w:rPr>
        <w:t>Zülsdorf</w:t>
      </w:r>
      <w:proofErr w:type="spellEnd"/>
      <w:r w:rsidRPr="00A750EA">
        <w:rPr>
          <w:rFonts w:ascii="Arial" w:hAnsi="Arial" w:cs="Arial"/>
          <w:color w:val="7F7F7F" w:themeColor="text1" w:themeTint="80"/>
          <w:sz w:val="16"/>
          <w:szCs w:val="16"/>
        </w:rPr>
        <w:t>-Kersting, Meik (</w:t>
      </w:r>
      <w:proofErr w:type="spellStart"/>
      <w:r w:rsidRPr="00A750EA">
        <w:rPr>
          <w:rFonts w:ascii="Arial" w:hAnsi="Arial" w:cs="Arial"/>
          <w:color w:val="7F7F7F" w:themeColor="text1" w:themeTint="80"/>
          <w:sz w:val="16"/>
          <w:szCs w:val="16"/>
        </w:rPr>
        <w:t>Hg</w:t>
      </w:r>
      <w:proofErr w:type="spellEnd"/>
      <w:r w:rsidRPr="00A750EA">
        <w:rPr>
          <w:rFonts w:ascii="Arial" w:hAnsi="Arial" w:cs="Arial"/>
          <w:color w:val="7F7F7F" w:themeColor="text1" w:themeTint="80"/>
          <w:sz w:val="16"/>
          <w:szCs w:val="16"/>
        </w:rPr>
        <w:t>.): Geschichts-Didaktik: Praxishandbuch für die Sekundarstufe I und II, Berlin 2018, S. 100–131.</w:t>
      </w:r>
    </w:p>
  </w:footnote>
  <w:footnote w:id="16">
    <w:p w14:paraId="5661078F" w14:textId="77777777" w:rsidR="00533F31" w:rsidRPr="00A750EA" w:rsidRDefault="00533F31" w:rsidP="00533F31">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w:t>
      </w:r>
      <w:proofErr w:type="spellStart"/>
      <w:r w:rsidRPr="00A750EA">
        <w:rPr>
          <w:rFonts w:ascii="Arial" w:hAnsi="Arial" w:cs="Arial"/>
          <w:color w:val="7F7F7F" w:themeColor="text1" w:themeTint="80"/>
          <w:sz w:val="16"/>
          <w:szCs w:val="16"/>
        </w:rPr>
        <w:t>Flyer_Mitenandabstimmung</w:t>
      </w:r>
      <w:proofErr w:type="spellEnd"/>
      <w:r w:rsidRPr="00A750EA">
        <w:rPr>
          <w:rFonts w:ascii="Arial" w:hAnsi="Arial" w:cs="Arial"/>
          <w:color w:val="7F7F7F" w:themeColor="text1" w:themeTint="80"/>
          <w:sz w:val="16"/>
          <w:szCs w:val="16"/>
        </w:rPr>
        <w:t>, 1981. Online: &lt;https://www.i-nes.ch/asset/178/1168/3_Flyer_Mitenandabstimmung.jpg-preview0.jpg&gt;, Stand: 24.03.2021.</w:t>
      </w:r>
    </w:p>
  </w:footnote>
  <w:footnote w:id="17">
    <w:p w14:paraId="636BE48B" w14:textId="77777777" w:rsidR="00533F31" w:rsidRPr="00A750EA" w:rsidRDefault="00533F31" w:rsidP="00533F31">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Goal AG: Stopp - Ja zum Minarettverbot, 2009, </w:t>
      </w:r>
      <w:proofErr w:type="spellStart"/>
      <w:r w:rsidRPr="00A750EA">
        <w:rPr>
          <w:rFonts w:ascii="Arial" w:hAnsi="Arial" w:cs="Arial"/>
          <w:color w:val="7F7F7F" w:themeColor="text1" w:themeTint="80"/>
          <w:sz w:val="16"/>
          <w:szCs w:val="16"/>
        </w:rPr>
        <w:t>eMuseum</w:t>
      </w:r>
      <w:proofErr w:type="spellEnd"/>
      <w:r w:rsidRPr="00A750EA">
        <w:rPr>
          <w:rFonts w:ascii="Arial" w:hAnsi="Arial" w:cs="Arial"/>
          <w:color w:val="7F7F7F" w:themeColor="text1" w:themeTint="80"/>
          <w:sz w:val="16"/>
          <w:szCs w:val="16"/>
        </w:rPr>
        <w:t xml:space="preserve"> ZHDK, Signatur: 85-0370. Online: &lt;http://www.emuseum.ch/de/objects/92010/stopp--ja-zum-minarettverbot&gt;, Stand: 24.03.2021.</w:t>
      </w:r>
    </w:p>
  </w:footnote>
  <w:footnote w:id="18">
    <w:p w14:paraId="3D2BA268" w14:textId="77777777" w:rsidR="00533F31" w:rsidRPr="00A750EA" w:rsidRDefault="00533F31" w:rsidP="00533F31">
      <w:pPr>
        <w:pStyle w:val="Funotentext"/>
        <w:contextualSpacing/>
        <w:rPr>
          <w:rFonts w:ascii="Arial" w:hAnsi="Arial" w:cs="Arial"/>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Goal AG: Sicherheit schaffen - SVP, 2007, Plakat, </w:t>
      </w:r>
      <w:proofErr w:type="spellStart"/>
      <w:r w:rsidRPr="00A750EA">
        <w:rPr>
          <w:rFonts w:ascii="Arial" w:hAnsi="Arial" w:cs="Arial"/>
          <w:color w:val="7F7F7F" w:themeColor="text1" w:themeTint="80"/>
          <w:sz w:val="16"/>
          <w:szCs w:val="16"/>
        </w:rPr>
        <w:t>eMuseum</w:t>
      </w:r>
      <w:proofErr w:type="spellEnd"/>
      <w:r w:rsidRPr="00A750EA">
        <w:rPr>
          <w:rFonts w:ascii="Arial" w:hAnsi="Arial" w:cs="Arial"/>
          <w:color w:val="7F7F7F" w:themeColor="text1" w:themeTint="80"/>
          <w:sz w:val="16"/>
          <w:szCs w:val="16"/>
        </w:rPr>
        <w:t xml:space="preserve"> ZHDK, Signatur: 78-0593. Online: &lt;http://www.emuseum.ch/de/objects/66806/sicherheit-schaffen--</w:t>
      </w:r>
      <w:proofErr w:type="spellStart"/>
      <w:r w:rsidRPr="00A750EA">
        <w:rPr>
          <w:rFonts w:ascii="Arial" w:hAnsi="Arial" w:cs="Arial"/>
          <w:color w:val="7F7F7F" w:themeColor="text1" w:themeTint="80"/>
          <w:sz w:val="16"/>
          <w:szCs w:val="16"/>
        </w:rPr>
        <w:t>svp</w:t>
      </w:r>
      <w:proofErr w:type="spellEnd"/>
      <w:r w:rsidRPr="00A750EA">
        <w:rPr>
          <w:rFonts w:ascii="Arial" w:hAnsi="Arial" w:cs="Arial"/>
          <w:color w:val="7F7F7F" w:themeColor="text1" w:themeTint="80"/>
          <w:sz w:val="16"/>
          <w:szCs w:val="16"/>
        </w:rPr>
        <w:t>&gt;, Stand: 24.03.2021.</w:t>
      </w:r>
    </w:p>
  </w:footnote>
  <w:footnote w:id="19">
    <w:p w14:paraId="4E023790" w14:textId="77777777" w:rsidR="00533F31" w:rsidRPr="00A750EA" w:rsidRDefault="00533F31" w:rsidP="00533F31">
      <w:pPr>
        <w:pStyle w:val="Funotentext"/>
        <w:contextualSpacing/>
        <w:rPr>
          <w:color w:val="7F7F7F" w:themeColor="text1" w:themeTint="80"/>
          <w:sz w:val="16"/>
          <w:szCs w:val="16"/>
        </w:rPr>
      </w:pPr>
      <w:r w:rsidRPr="00A750EA">
        <w:rPr>
          <w:rStyle w:val="Funotenzeichen"/>
          <w:rFonts w:ascii="Arial" w:hAnsi="Arial" w:cs="Arial"/>
          <w:color w:val="7F7F7F" w:themeColor="text1" w:themeTint="80"/>
          <w:sz w:val="16"/>
          <w:szCs w:val="16"/>
        </w:rPr>
        <w:footnoteRef/>
      </w:r>
      <w:r w:rsidRPr="00A750EA">
        <w:rPr>
          <w:rFonts w:ascii="Arial" w:hAnsi="Arial" w:cs="Arial"/>
          <w:color w:val="7F7F7F" w:themeColor="text1" w:themeTint="80"/>
          <w:sz w:val="16"/>
          <w:szCs w:val="16"/>
        </w:rPr>
        <w:t xml:space="preserve"> Goal AG: Stopp - Ja zum Minarettverbot, 2009, </w:t>
      </w:r>
      <w:proofErr w:type="spellStart"/>
      <w:r w:rsidRPr="00A750EA">
        <w:rPr>
          <w:rFonts w:ascii="Arial" w:hAnsi="Arial" w:cs="Arial"/>
          <w:color w:val="7F7F7F" w:themeColor="text1" w:themeTint="80"/>
          <w:sz w:val="16"/>
          <w:szCs w:val="16"/>
        </w:rPr>
        <w:t>eMuseum</w:t>
      </w:r>
      <w:proofErr w:type="spellEnd"/>
      <w:r w:rsidRPr="00A750EA">
        <w:rPr>
          <w:rFonts w:ascii="Arial" w:hAnsi="Arial" w:cs="Arial"/>
          <w:color w:val="7F7F7F" w:themeColor="text1" w:themeTint="80"/>
          <w:sz w:val="16"/>
          <w:szCs w:val="16"/>
        </w:rPr>
        <w:t xml:space="preserve"> ZHDK, Signatur: 85-0370. Online: &lt;http://www.emuseum.ch/de/objects/92010/stopp--ja-zum-minarettverbot&gt;, Stand: 24.03.2021.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F153" w14:textId="77777777" w:rsidR="00926D25" w:rsidRDefault="00926D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3967" w14:textId="77777777" w:rsidR="00926D25" w:rsidRDefault="00926D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3AFC" w14:textId="77777777" w:rsidR="00926D25" w:rsidRDefault="00926D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B3615"/>
    <w:multiLevelType w:val="hybridMultilevel"/>
    <w:tmpl w:val="00F0748E"/>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9783E1B"/>
    <w:multiLevelType w:val="hybridMultilevel"/>
    <w:tmpl w:val="DD8261E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6934D7"/>
    <w:multiLevelType w:val="hybridMultilevel"/>
    <w:tmpl w:val="D6D682E4"/>
    <w:lvl w:ilvl="0" w:tplc="7E4CA9EA">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326A47"/>
    <w:multiLevelType w:val="hybridMultilevel"/>
    <w:tmpl w:val="7C786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444192F"/>
    <w:multiLevelType w:val="hybridMultilevel"/>
    <w:tmpl w:val="98E4ED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7170D8B"/>
    <w:multiLevelType w:val="hybridMultilevel"/>
    <w:tmpl w:val="666213E6"/>
    <w:lvl w:ilvl="0" w:tplc="A288A796">
      <w:start w:val="4"/>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9BF6AAB"/>
    <w:multiLevelType w:val="hybridMultilevel"/>
    <w:tmpl w:val="57D6316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AA57173"/>
    <w:multiLevelType w:val="hybridMultilevel"/>
    <w:tmpl w:val="375AF85A"/>
    <w:lvl w:ilvl="0" w:tplc="15DCD8AE">
      <w:start w:val="1"/>
      <w:numFmt w:val="decimal"/>
      <w:lvlText w:val="%1."/>
      <w:lvlJc w:val="left"/>
      <w:pPr>
        <w:ind w:left="720" w:hanging="360"/>
      </w:pPr>
      <w:rPr>
        <w:rFonts w:ascii="Arial" w:eastAsiaTheme="majorEastAsia" w:hAnsi="Arial" w:cs="Arial"/>
        <w:color w:val="7F7F7F" w:themeColor="text1" w:themeTint="80"/>
        <w:sz w:val="26"/>
        <w:szCs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4C84EA7"/>
    <w:multiLevelType w:val="hybridMultilevel"/>
    <w:tmpl w:val="2306E4B6"/>
    <w:lvl w:ilvl="0" w:tplc="055864CE">
      <w:start w:val="2"/>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C1A6B73"/>
    <w:multiLevelType w:val="hybridMultilevel"/>
    <w:tmpl w:val="D020E6F6"/>
    <w:lvl w:ilvl="0" w:tplc="1A86D4FA">
      <w:start w:val="1"/>
      <w:numFmt w:val="upperLetter"/>
      <w:lvlText w:val="%1."/>
      <w:lvlJc w:val="left"/>
      <w:pPr>
        <w:ind w:left="1068" w:hanging="360"/>
      </w:pPr>
      <w:rPr>
        <w:rFonts w:hint="default"/>
        <w:b/>
        <w:bCs/>
        <w:color w:val="7F7F7F" w:themeColor="text1" w:themeTint="80"/>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2" w15:restartNumberingAfterBreak="0">
    <w:nsid w:val="79A62C42"/>
    <w:multiLevelType w:val="hybridMultilevel"/>
    <w:tmpl w:val="5A6441DA"/>
    <w:lvl w:ilvl="0" w:tplc="4738A598">
      <w:start w:val="1"/>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7F3A17EA"/>
    <w:multiLevelType w:val="hybridMultilevel"/>
    <w:tmpl w:val="3B86FE9C"/>
    <w:lvl w:ilvl="0" w:tplc="6D1E872A">
      <w:start w:val="3"/>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71266442">
    <w:abstractNumId w:val="10"/>
  </w:num>
  <w:num w:numId="2" w16cid:durableId="890770103">
    <w:abstractNumId w:val="7"/>
  </w:num>
  <w:num w:numId="3" w16cid:durableId="427694971">
    <w:abstractNumId w:val="4"/>
  </w:num>
  <w:num w:numId="4" w16cid:durableId="982005712">
    <w:abstractNumId w:val="8"/>
  </w:num>
  <w:num w:numId="5" w16cid:durableId="239491230">
    <w:abstractNumId w:val="11"/>
  </w:num>
  <w:num w:numId="6" w16cid:durableId="1349983823">
    <w:abstractNumId w:val="0"/>
  </w:num>
  <w:num w:numId="7" w16cid:durableId="480386336">
    <w:abstractNumId w:val="1"/>
  </w:num>
  <w:num w:numId="8" w16cid:durableId="2039354459">
    <w:abstractNumId w:val="6"/>
  </w:num>
  <w:num w:numId="9" w16cid:durableId="973100325">
    <w:abstractNumId w:val="3"/>
  </w:num>
  <w:num w:numId="10" w16cid:durableId="1279020407">
    <w:abstractNumId w:val="13"/>
  </w:num>
  <w:num w:numId="11" w16cid:durableId="1820421387">
    <w:abstractNumId w:val="9"/>
  </w:num>
  <w:num w:numId="12" w16cid:durableId="1011638371">
    <w:abstractNumId w:val="5"/>
  </w:num>
  <w:num w:numId="13" w16cid:durableId="1828979080">
    <w:abstractNumId w:val="12"/>
  </w:num>
  <w:num w:numId="14" w16cid:durableId="1332179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B5506"/>
    <w:rsid w:val="000E4535"/>
    <w:rsid w:val="000F7963"/>
    <w:rsid w:val="00172FDD"/>
    <w:rsid w:val="00184C59"/>
    <w:rsid w:val="001E15BC"/>
    <w:rsid w:val="001E17AD"/>
    <w:rsid w:val="001F18F8"/>
    <w:rsid w:val="00224802"/>
    <w:rsid w:val="00247073"/>
    <w:rsid w:val="0028594F"/>
    <w:rsid w:val="002A0053"/>
    <w:rsid w:val="002C0D9E"/>
    <w:rsid w:val="00335F38"/>
    <w:rsid w:val="003E49B7"/>
    <w:rsid w:val="0041032D"/>
    <w:rsid w:val="00411DC3"/>
    <w:rsid w:val="00467642"/>
    <w:rsid w:val="004A3F3C"/>
    <w:rsid w:val="004F3401"/>
    <w:rsid w:val="005222C1"/>
    <w:rsid w:val="00533F31"/>
    <w:rsid w:val="00582CE3"/>
    <w:rsid w:val="005A12EB"/>
    <w:rsid w:val="005B58B7"/>
    <w:rsid w:val="005F7A11"/>
    <w:rsid w:val="00616660"/>
    <w:rsid w:val="00625C40"/>
    <w:rsid w:val="006A3094"/>
    <w:rsid w:val="006C52B6"/>
    <w:rsid w:val="006D3FFA"/>
    <w:rsid w:val="007535A7"/>
    <w:rsid w:val="007840BB"/>
    <w:rsid w:val="007F42BB"/>
    <w:rsid w:val="00826CAD"/>
    <w:rsid w:val="0083458B"/>
    <w:rsid w:val="00860388"/>
    <w:rsid w:val="008A0DFB"/>
    <w:rsid w:val="008C553F"/>
    <w:rsid w:val="008E6B45"/>
    <w:rsid w:val="009144C7"/>
    <w:rsid w:val="00915B14"/>
    <w:rsid w:val="00926D25"/>
    <w:rsid w:val="00983F24"/>
    <w:rsid w:val="009E52A5"/>
    <w:rsid w:val="00A23A42"/>
    <w:rsid w:val="00A64C89"/>
    <w:rsid w:val="00A750EA"/>
    <w:rsid w:val="00A95F78"/>
    <w:rsid w:val="00AE3E1A"/>
    <w:rsid w:val="00AF666B"/>
    <w:rsid w:val="00B12FB3"/>
    <w:rsid w:val="00B134A6"/>
    <w:rsid w:val="00B22053"/>
    <w:rsid w:val="00B24250"/>
    <w:rsid w:val="00B33714"/>
    <w:rsid w:val="00B36B01"/>
    <w:rsid w:val="00B51BE9"/>
    <w:rsid w:val="00B77480"/>
    <w:rsid w:val="00BB3C0A"/>
    <w:rsid w:val="00BD6B71"/>
    <w:rsid w:val="00BF6C02"/>
    <w:rsid w:val="00C056B2"/>
    <w:rsid w:val="00C11D95"/>
    <w:rsid w:val="00C465AC"/>
    <w:rsid w:val="00C47755"/>
    <w:rsid w:val="00C5671C"/>
    <w:rsid w:val="00C601FA"/>
    <w:rsid w:val="00C6558B"/>
    <w:rsid w:val="00CE2C84"/>
    <w:rsid w:val="00CE68D9"/>
    <w:rsid w:val="00D53604"/>
    <w:rsid w:val="00D876B5"/>
    <w:rsid w:val="00DA6152"/>
    <w:rsid w:val="00E3521F"/>
    <w:rsid w:val="00E452FC"/>
    <w:rsid w:val="00E5129E"/>
    <w:rsid w:val="00EB0BE4"/>
    <w:rsid w:val="00EC5EA9"/>
    <w:rsid w:val="00ED1636"/>
    <w:rsid w:val="00EE1055"/>
    <w:rsid w:val="00F300F5"/>
    <w:rsid w:val="00F92B21"/>
    <w:rsid w:val="00FD75E6"/>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4C59"/>
    <w:pPr>
      <w:spacing w:after="200"/>
    </w:pPr>
  </w:style>
  <w:style w:type="paragraph" w:styleId="berschrift1">
    <w:name w:val="heading 1"/>
    <w:basedOn w:val="Standard"/>
    <w:next w:val="Standard"/>
    <w:link w:val="berschrift1Zchn"/>
    <w:uiPriority w:val="9"/>
    <w:qFormat/>
    <w:rsid w:val="002C0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2C0D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23A42"/>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semiHidden/>
    <w:unhideWhenUsed/>
    <w:rsid w:val="00A23A4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411D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B22053"/>
    <w:pPr>
      <w:ind w:left="720"/>
      <w:contextualSpacing/>
    </w:pPr>
  </w:style>
  <w:style w:type="paragraph" w:styleId="Sprechblasentext">
    <w:name w:val="Balloon Text"/>
    <w:basedOn w:val="Standard"/>
    <w:link w:val="SprechblasentextZchn"/>
    <w:uiPriority w:val="99"/>
    <w:semiHidden/>
    <w:unhideWhenUsed/>
    <w:rsid w:val="00915B1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semiHidden/>
    <w:unhideWhenUsed/>
    <w:rsid w:val="00A95F78"/>
    <w:pPr>
      <w:spacing w:after="0" w:line="240" w:lineRule="auto"/>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A95F78"/>
    <w:rPr>
      <w:rFonts w:asciiTheme="minorHAnsi" w:hAnsiTheme="minorHAnsi"/>
      <w:sz w:val="20"/>
      <w:szCs w:val="20"/>
    </w:rPr>
  </w:style>
  <w:style w:type="character" w:styleId="Funotenzeichen">
    <w:name w:val="footnote reference"/>
    <w:basedOn w:val="Absatz-Standardschriftart"/>
    <w:uiPriority w:val="99"/>
    <w:semiHidden/>
    <w:unhideWhenUsed/>
    <w:rsid w:val="00A95F78"/>
    <w:rPr>
      <w:vertAlign w:val="superscript"/>
    </w:rPr>
  </w:style>
  <w:style w:type="character" w:customStyle="1" w:styleId="berschrift1Zchn">
    <w:name w:val="Überschrift 1 Zchn"/>
    <w:basedOn w:val="Absatz-Standardschriftart"/>
    <w:link w:val="berschrift1"/>
    <w:uiPriority w:val="9"/>
    <w:rsid w:val="002C0D9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2C0D9E"/>
    <w:pPr>
      <w:outlineLvl w:val="9"/>
    </w:pPr>
    <w:rPr>
      <w:lang w:eastAsia="de-CH"/>
    </w:rPr>
  </w:style>
  <w:style w:type="paragraph" w:styleId="Verzeichnis1">
    <w:name w:val="toc 1"/>
    <w:basedOn w:val="Standard"/>
    <w:next w:val="Standard"/>
    <w:autoRedefine/>
    <w:uiPriority w:val="39"/>
    <w:unhideWhenUsed/>
    <w:rsid w:val="002C0D9E"/>
    <w:pPr>
      <w:spacing w:after="100"/>
    </w:pPr>
  </w:style>
  <w:style w:type="paragraph" w:styleId="Verzeichnis2">
    <w:name w:val="toc 2"/>
    <w:basedOn w:val="Standard"/>
    <w:next w:val="Standard"/>
    <w:autoRedefine/>
    <w:uiPriority w:val="39"/>
    <w:unhideWhenUsed/>
    <w:rsid w:val="00C5671C"/>
    <w:pPr>
      <w:tabs>
        <w:tab w:val="left" w:pos="660"/>
        <w:tab w:val="right" w:leader="dot" w:pos="9062"/>
      </w:tabs>
      <w:spacing w:line="288" w:lineRule="auto"/>
      <w:ind w:left="221"/>
    </w:pPr>
  </w:style>
  <w:style w:type="character" w:customStyle="1" w:styleId="berschrift2Zchn">
    <w:name w:val="Überschrift 2 Zchn"/>
    <w:basedOn w:val="Absatz-Standardschriftart"/>
    <w:link w:val="berschrift2"/>
    <w:uiPriority w:val="9"/>
    <w:semiHidden/>
    <w:rsid w:val="002C0D9E"/>
    <w:rPr>
      <w:rFonts w:asciiTheme="majorHAnsi" w:eastAsiaTheme="majorEastAsia" w:hAnsiTheme="majorHAnsi" w:cstheme="majorBidi"/>
      <w:color w:val="2F5496" w:themeColor="accent1" w:themeShade="BF"/>
      <w:sz w:val="26"/>
      <w:szCs w:val="26"/>
    </w:rPr>
  </w:style>
  <w:style w:type="character" w:styleId="Seitenzahl">
    <w:name w:val="page number"/>
    <w:basedOn w:val="Absatz-Standardschriftart"/>
    <w:uiPriority w:val="99"/>
    <w:semiHidden/>
    <w:unhideWhenUsed/>
    <w:rsid w:val="00616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zmedien.carto.com/builder/2d55d5e5-e7ec-4447-9b8e-5e0bff4e0c64/embed"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youtube.com/watch?v=ChztsUQVCWs&amp;ab_channel=SRFArchiv"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rf.ch/play/tv/redirect/detail/adefb248-871e-40d3-b80a-680460605aa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2hy3rQ9Ak-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1892</Words>
  <Characters>11922</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Dominik Sauerländer</cp:lastModifiedBy>
  <cp:revision>44</cp:revision>
  <dcterms:created xsi:type="dcterms:W3CDTF">2021-11-08T15:17:00Z</dcterms:created>
  <dcterms:modified xsi:type="dcterms:W3CDTF">2022-05-06T14:40:00Z</dcterms:modified>
</cp:coreProperties>
</file>