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6052FD" w:rsidRDefault="00A51169" w:rsidP="006052FD">
      <w:pPr>
        <w:spacing w:before="120"/>
        <w:ind w:right="686"/>
        <w:rPr>
          <w:rFonts w:ascii="Arial" w:hAnsi="Arial" w:cs="Arial"/>
          <w:lang w:val="de-DE"/>
        </w:rPr>
      </w:pPr>
    </w:p>
    <w:p w14:paraId="033FC297" w14:textId="09D1BD1F" w:rsidR="00B10673" w:rsidRPr="006052FD" w:rsidRDefault="00A7099A" w:rsidP="006052FD">
      <w:pPr>
        <w:spacing w:before="120"/>
        <w:ind w:right="686"/>
        <w:rPr>
          <w:rFonts w:ascii="Arial" w:hAnsi="Arial" w:cs="Arial"/>
          <w:lang w:val="de-DE"/>
        </w:rPr>
      </w:pPr>
      <w:r w:rsidRPr="006052FD">
        <w:rPr>
          <w:rFonts w:ascii="Arial" w:hAnsi="Arial" w:cs="Arial"/>
          <w:lang w:val="de-DE"/>
        </w:rPr>
        <w:t>Globalisierung</w:t>
      </w:r>
      <w:r w:rsidR="00B10673" w:rsidRPr="006052FD">
        <w:rPr>
          <w:rFonts w:ascii="Arial" w:hAnsi="Arial" w:cs="Arial"/>
          <w:lang w:val="de-DE"/>
        </w:rPr>
        <w:t xml:space="preserve">: </w:t>
      </w:r>
      <w:r w:rsidRPr="006052FD">
        <w:rPr>
          <w:rFonts w:ascii="Arial" w:hAnsi="Arial" w:cs="Arial"/>
          <w:lang w:val="de-DE"/>
        </w:rPr>
        <w:t>Überblick</w:t>
      </w:r>
    </w:p>
    <w:p w14:paraId="241636C4" w14:textId="3377AF13" w:rsidR="009F035F" w:rsidRPr="006052FD" w:rsidRDefault="00B10673" w:rsidP="006052FD">
      <w:pPr>
        <w:spacing w:before="120"/>
        <w:ind w:right="686"/>
        <w:rPr>
          <w:rFonts w:ascii="Arial" w:hAnsi="Arial" w:cs="Arial"/>
          <w:lang w:val="de-DE"/>
        </w:rPr>
      </w:pPr>
      <w:r w:rsidRPr="006052FD">
        <w:rPr>
          <w:rFonts w:ascii="Arial" w:hAnsi="Arial" w:cs="Arial"/>
          <w:lang w:val="de-DE"/>
        </w:rPr>
        <w:t xml:space="preserve">Kapitel </w:t>
      </w:r>
      <w:r w:rsidR="000E444F" w:rsidRPr="006052FD">
        <w:rPr>
          <w:rFonts w:ascii="Arial" w:hAnsi="Arial" w:cs="Arial"/>
          <w:lang w:val="de-DE"/>
        </w:rPr>
        <w:t>2</w:t>
      </w:r>
      <w:r w:rsidRPr="006052FD">
        <w:rPr>
          <w:rFonts w:ascii="Arial" w:hAnsi="Arial" w:cs="Arial"/>
          <w:lang w:val="de-DE"/>
        </w:rPr>
        <w:t xml:space="preserve">: </w:t>
      </w:r>
      <w:r w:rsidR="00A7099A" w:rsidRPr="006052FD">
        <w:rPr>
          <w:rFonts w:ascii="Arial" w:hAnsi="Arial" w:cs="Arial"/>
          <w:lang w:val="de-DE"/>
        </w:rPr>
        <w:t xml:space="preserve">Werkstattposten </w:t>
      </w:r>
      <w:r w:rsidR="000E444F" w:rsidRPr="006052FD">
        <w:rPr>
          <w:rFonts w:ascii="Arial" w:hAnsi="Arial" w:cs="Arial"/>
          <w:lang w:val="de-DE"/>
        </w:rPr>
        <w:t>2</w:t>
      </w:r>
      <w:r w:rsidR="00C9131A" w:rsidRPr="006052FD">
        <w:rPr>
          <w:rFonts w:ascii="Arial" w:hAnsi="Arial" w:cs="Arial"/>
          <w:lang w:val="de-DE"/>
        </w:rPr>
        <w:t>b</w:t>
      </w:r>
    </w:p>
    <w:p w14:paraId="5A09B93E" w14:textId="42146281" w:rsidR="005D33B1" w:rsidRPr="006052FD" w:rsidRDefault="005D33B1" w:rsidP="006052FD">
      <w:pPr>
        <w:spacing w:before="120"/>
        <w:ind w:right="686"/>
        <w:rPr>
          <w:rFonts w:ascii="Arial" w:hAnsi="Arial" w:cs="Arial"/>
          <w:lang w:val="de-DE"/>
        </w:rPr>
      </w:pPr>
    </w:p>
    <w:p w14:paraId="2313C6AE" w14:textId="77777777" w:rsidR="005D33B1" w:rsidRPr="006052FD" w:rsidRDefault="005D33B1" w:rsidP="006052FD">
      <w:pPr>
        <w:spacing w:before="120"/>
        <w:ind w:right="686"/>
        <w:rPr>
          <w:rFonts w:ascii="Arial" w:hAnsi="Arial" w:cs="Arial"/>
          <w:lang w:val="de-DE"/>
        </w:rPr>
      </w:pPr>
    </w:p>
    <w:p w14:paraId="34415502" w14:textId="6E8077D0" w:rsidR="006052FD" w:rsidRPr="006052FD" w:rsidRDefault="006052FD" w:rsidP="006052FD">
      <w:pPr>
        <w:pStyle w:val="berschrift1"/>
        <w:pBdr>
          <w:top w:val="double" w:sz="12" w:space="1" w:color="auto"/>
          <w:left w:val="double" w:sz="12" w:space="4" w:color="auto"/>
          <w:bottom w:val="double" w:sz="12" w:space="1" w:color="auto"/>
          <w:right w:val="double" w:sz="12" w:space="4" w:color="auto"/>
        </w:pBdr>
        <w:tabs>
          <w:tab w:val="right" w:pos="9405"/>
        </w:tabs>
        <w:spacing w:before="120" w:beforeAutospacing="0" w:after="0" w:afterAutospacing="0"/>
        <w:ind w:left="1479" w:right="-51" w:hanging="1366"/>
        <w:rPr>
          <w:rFonts w:ascii="Arial" w:hAnsi="Arial" w:cs="Arial"/>
          <w:color w:val="000000"/>
          <w:sz w:val="32"/>
          <w:szCs w:val="32"/>
          <w:shd w:val="clear" w:color="auto" w:fill="A0A0A0"/>
        </w:rPr>
      </w:pPr>
      <w:proofErr w:type="gramStart"/>
      <w:r w:rsidRPr="006052FD">
        <w:rPr>
          <w:rFonts w:ascii="Arial" w:hAnsi="Arial" w:cs="Arial"/>
          <w:color w:val="000000"/>
          <w:sz w:val="32"/>
          <w:szCs w:val="32"/>
        </w:rPr>
        <w:t>G.02b  Ein</w:t>
      </w:r>
      <w:proofErr w:type="gramEnd"/>
      <w:r w:rsidRPr="006052FD">
        <w:rPr>
          <w:rFonts w:ascii="Arial" w:hAnsi="Arial" w:cs="Arial"/>
          <w:color w:val="000000"/>
          <w:sz w:val="32"/>
          <w:szCs w:val="32"/>
        </w:rPr>
        <w:t xml:space="preserve"> Blick hinter die Kulissen</w:t>
      </w:r>
    </w:p>
    <w:p w14:paraId="4967101B" w14:textId="51816A10" w:rsidR="006052FD" w:rsidRDefault="006052FD" w:rsidP="006052FD">
      <w:pPr>
        <w:pStyle w:val="ueb01"/>
        <w:spacing w:before="120" w:beforeAutospacing="0" w:after="0" w:afterAutospacing="0"/>
        <w:rPr>
          <w:rFonts w:ascii="Arial" w:eastAsia="Times New Roman" w:hAnsi="Arial" w:cs="Arial"/>
          <w:lang w:val="de-CH"/>
        </w:rPr>
      </w:pPr>
    </w:p>
    <w:tbl>
      <w:tblPr>
        <w:tblW w:w="11606"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67"/>
        <w:gridCol w:w="2527"/>
        <w:gridCol w:w="6412"/>
      </w:tblGrid>
      <w:tr w:rsidR="006052FD" w:rsidRPr="006052FD" w14:paraId="33F2548D" w14:textId="77777777" w:rsidTr="006052FD">
        <w:trPr>
          <w:cantSplit/>
          <w:trHeight w:val="180"/>
        </w:trPr>
        <w:tc>
          <w:tcPr>
            <w:tcW w:w="11606" w:type="dxa"/>
            <w:gridSpan w:val="3"/>
          </w:tcPr>
          <w:p w14:paraId="11E1C89C" w14:textId="77777777" w:rsidR="006052FD" w:rsidRPr="006052FD" w:rsidRDefault="006052FD" w:rsidP="006052FD">
            <w:pPr>
              <w:spacing w:before="120"/>
              <w:ind w:left="567" w:right="-50" w:hanging="567"/>
              <w:rPr>
                <w:rFonts w:ascii="Arial" w:hAnsi="Arial" w:cs="Arial"/>
                <w:b/>
                <w:bCs/>
                <w:color w:val="000000"/>
              </w:rPr>
            </w:pPr>
            <w:r w:rsidRPr="006052FD">
              <w:rPr>
                <w:rFonts w:ascii="Arial" w:hAnsi="Arial" w:cs="Arial"/>
                <w:b/>
                <w:bCs/>
                <w:color w:val="000000"/>
              </w:rPr>
              <w:sym w:font="Wingdings" w:char="F0E0"/>
            </w:r>
            <w:r w:rsidRPr="006052FD">
              <w:rPr>
                <w:rFonts w:ascii="Arial" w:hAnsi="Arial" w:cs="Arial"/>
                <w:b/>
                <w:bCs/>
                <w:color w:val="000000"/>
              </w:rPr>
              <w:tab/>
              <w:t>inhaltliche Ziele:</w:t>
            </w:r>
          </w:p>
          <w:p w14:paraId="1DD9B242" w14:textId="77777777" w:rsidR="006052FD" w:rsidRPr="006052FD" w:rsidRDefault="006052FD" w:rsidP="006052FD">
            <w:pPr>
              <w:numPr>
                <w:ilvl w:val="0"/>
                <w:numId w:val="6"/>
              </w:numPr>
              <w:tabs>
                <w:tab w:val="clear" w:pos="1429"/>
                <w:tab w:val="left" w:pos="851"/>
              </w:tabs>
              <w:spacing w:before="120"/>
              <w:ind w:left="851" w:right="-51" w:hanging="284"/>
              <w:rPr>
                <w:rFonts w:ascii="Arial" w:hAnsi="Arial" w:cs="Arial"/>
                <w:bCs/>
                <w:color w:val="000000"/>
              </w:rPr>
            </w:pPr>
            <w:r w:rsidRPr="006052FD">
              <w:rPr>
                <w:rFonts w:ascii="Arial" w:hAnsi="Arial" w:cs="Arial"/>
                <w:bCs/>
                <w:color w:val="000000"/>
              </w:rPr>
              <w:t>Du lernst das Schicksal einer Frau aus Guatemala kennen, die in der Kleiderproduktion arbeitet</w:t>
            </w:r>
          </w:p>
          <w:p w14:paraId="4398608C" w14:textId="77777777" w:rsidR="006052FD" w:rsidRPr="006052FD" w:rsidRDefault="006052FD" w:rsidP="006052FD">
            <w:pPr>
              <w:numPr>
                <w:ilvl w:val="0"/>
                <w:numId w:val="6"/>
              </w:numPr>
              <w:tabs>
                <w:tab w:val="clear" w:pos="1429"/>
                <w:tab w:val="left" w:pos="851"/>
              </w:tabs>
              <w:spacing w:before="120"/>
              <w:ind w:left="851" w:right="-51" w:hanging="284"/>
              <w:rPr>
                <w:rFonts w:ascii="Arial" w:hAnsi="Arial" w:cs="Arial"/>
                <w:bCs/>
                <w:color w:val="000000"/>
              </w:rPr>
            </w:pPr>
            <w:r w:rsidRPr="006052FD">
              <w:rPr>
                <w:rFonts w:ascii="Arial" w:hAnsi="Arial" w:cs="Arial"/>
                <w:bCs/>
                <w:color w:val="000000"/>
              </w:rPr>
              <w:t xml:space="preserve">Du arbeitest aus ihrer Erzählung die Vor- und Nachteile der globalen Produktion heraus </w:t>
            </w:r>
          </w:p>
          <w:p w14:paraId="47BCBB24" w14:textId="77777777" w:rsidR="006052FD" w:rsidRPr="006052FD" w:rsidRDefault="006052FD" w:rsidP="006052FD">
            <w:pPr>
              <w:numPr>
                <w:ilvl w:val="0"/>
                <w:numId w:val="6"/>
              </w:numPr>
              <w:tabs>
                <w:tab w:val="clear" w:pos="1429"/>
                <w:tab w:val="left" w:pos="851"/>
              </w:tabs>
              <w:spacing w:before="120"/>
              <w:ind w:left="851" w:right="-51" w:hanging="284"/>
              <w:rPr>
                <w:rFonts w:ascii="Arial" w:hAnsi="Arial" w:cs="Arial"/>
                <w:bCs/>
                <w:color w:val="000000"/>
              </w:rPr>
            </w:pPr>
            <w:r w:rsidRPr="006052FD">
              <w:rPr>
                <w:rFonts w:ascii="Arial" w:hAnsi="Arial" w:cs="Arial"/>
                <w:bCs/>
                <w:color w:val="000000"/>
              </w:rPr>
              <w:t>Du überlegst unsere Möglichkeiten, diese Bedingungen zu beeinflussen.</w:t>
            </w:r>
          </w:p>
          <w:p w14:paraId="2E643D94" w14:textId="77777777" w:rsidR="006052FD" w:rsidRPr="006052FD" w:rsidRDefault="006052FD" w:rsidP="006052FD">
            <w:pPr>
              <w:spacing w:before="120"/>
              <w:ind w:left="567" w:right="-50" w:hanging="567"/>
              <w:rPr>
                <w:rFonts w:ascii="Arial" w:hAnsi="Arial" w:cs="Arial"/>
                <w:b/>
                <w:bCs/>
                <w:color w:val="000000"/>
              </w:rPr>
            </w:pPr>
            <w:r w:rsidRPr="006052FD">
              <w:rPr>
                <w:rFonts w:ascii="Arial" w:hAnsi="Arial" w:cs="Arial"/>
                <w:b/>
                <w:bCs/>
                <w:color w:val="000000"/>
              </w:rPr>
              <w:t xml:space="preserve">   </w:t>
            </w:r>
          </w:p>
          <w:p w14:paraId="569B2703" w14:textId="77777777" w:rsidR="006052FD" w:rsidRPr="006052FD" w:rsidRDefault="006052FD" w:rsidP="006052FD">
            <w:pPr>
              <w:tabs>
                <w:tab w:val="left" w:pos="557"/>
              </w:tabs>
              <w:spacing w:before="120"/>
              <w:ind w:left="567" w:hanging="567"/>
              <w:rPr>
                <w:rFonts w:ascii="Arial" w:hAnsi="Arial" w:cs="Arial"/>
                <w:b/>
                <w:bCs/>
                <w:color w:val="000000"/>
              </w:rPr>
            </w:pPr>
            <w:r w:rsidRPr="006052FD">
              <w:rPr>
                <w:rFonts w:ascii="Arial" w:hAnsi="Arial" w:cs="Arial"/>
                <w:b/>
                <w:bCs/>
                <w:color w:val="000000"/>
              </w:rPr>
              <w:sym w:font="Wingdings" w:char="F0E0"/>
            </w:r>
            <w:r w:rsidRPr="006052FD">
              <w:rPr>
                <w:rFonts w:ascii="Arial" w:hAnsi="Arial" w:cs="Arial"/>
                <w:b/>
                <w:bCs/>
                <w:color w:val="000000"/>
              </w:rPr>
              <w:t xml:space="preserve"> </w:t>
            </w:r>
            <w:r w:rsidRPr="006052FD">
              <w:rPr>
                <w:rFonts w:ascii="Arial" w:hAnsi="Arial" w:cs="Arial"/>
                <w:b/>
                <w:bCs/>
                <w:color w:val="000000"/>
              </w:rPr>
              <w:tab/>
              <w:t>Arbeitsziele:</w:t>
            </w:r>
          </w:p>
          <w:p w14:paraId="19348C89" w14:textId="77777777" w:rsidR="006052FD" w:rsidRPr="006052FD" w:rsidRDefault="006052FD" w:rsidP="006052FD">
            <w:pPr>
              <w:numPr>
                <w:ilvl w:val="0"/>
                <w:numId w:val="6"/>
              </w:numPr>
              <w:tabs>
                <w:tab w:val="clear" w:pos="1429"/>
                <w:tab w:val="left" w:pos="851"/>
              </w:tabs>
              <w:spacing w:before="120"/>
              <w:ind w:left="851" w:right="-51" w:hanging="284"/>
              <w:rPr>
                <w:rFonts w:ascii="Arial" w:hAnsi="Arial" w:cs="Arial"/>
                <w:bCs/>
                <w:color w:val="000000"/>
              </w:rPr>
            </w:pPr>
            <w:r w:rsidRPr="006052FD">
              <w:rPr>
                <w:rFonts w:ascii="Arial" w:hAnsi="Arial" w:cs="Arial"/>
                <w:bCs/>
                <w:color w:val="000000"/>
              </w:rPr>
              <w:t xml:space="preserve">Du verstehst die Fremdwörter und Fachbegriffe </w:t>
            </w:r>
            <w:proofErr w:type="gramStart"/>
            <w:r w:rsidRPr="006052FD">
              <w:rPr>
                <w:rFonts w:ascii="Arial" w:hAnsi="Arial" w:cs="Arial"/>
                <w:bCs/>
                <w:color w:val="000000"/>
              </w:rPr>
              <w:t>eines Texte</w:t>
            </w:r>
            <w:proofErr w:type="gramEnd"/>
            <w:r w:rsidRPr="006052FD">
              <w:rPr>
                <w:rFonts w:ascii="Arial" w:hAnsi="Arial" w:cs="Arial"/>
                <w:bCs/>
                <w:color w:val="000000"/>
              </w:rPr>
              <w:t xml:space="preserve"> mit Hilfe eines Wörterbuches (Glossar) </w:t>
            </w:r>
          </w:p>
          <w:p w14:paraId="10003392" w14:textId="77777777" w:rsidR="006052FD" w:rsidRPr="006052FD" w:rsidRDefault="006052FD" w:rsidP="006052FD">
            <w:pPr>
              <w:numPr>
                <w:ilvl w:val="0"/>
                <w:numId w:val="6"/>
              </w:numPr>
              <w:tabs>
                <w:tab w:val="clear" w:pos="1429"/>
                <w:tab w:val="left" w:pos="851"/>
              </w:tabs>
              <w:spacing w:before="120"/>
              <w:ind w:left="851" w:right="-51" w:hanging="284"/>
              <w:rPr>
                <w:rFonts w:ascii="Arial" w:hAnsi="Arial" w:cs="Arial"/>
                <w:bCs/>
                <w:color w:val="000000"/>
              </w:rPr>
            </w:pPr>
            <w:r w:rsidRPr="006052FD">
              <w:rPr>
                <w:rFonts w:ascii="Arial" w:hAnsi="Arial" w:cs="Arial"/>
                <w:bCs/>
                <w:color w:val="000000"/>
              </w:rPr>
              <w:t>Du analysierst den Text</w:t>
            </w:r>
          </w:p>
          <w:p w14:paraId="72C72CAC" w14:textId="77777777" w:rsidR="006052FD" w:rsidRPr="006052FD" w:rsidRDefault="006052FD" w:rsidP="006052FD">
            <w:pPr>
              <w:numPr>
                <w:ilvl w:val="0"/>
                <w:numId w:val="6"/>
              </w:numPr>
              <w:tabs>
                <w:tab w:val="clear" w:pos="1429"/>
                <w:tab w:val="left" w:pos="851"/>
              </w:tabs>
              <w:spacing w:before="120"/>
              <w:ind w:left="851" w:right="-51" w:hanging="284"/>
              <w:rPr>
                <w:rFonts w:ascii="Arial" w:hAnsi="Arial" w:cs="Arial"/>
                <w:bCs/>
                <w:color w:val="000000"/>
              </w:rPr>
            </w:pPr>
            <w:r w:rsidRPr="006052FD">
              <w:rPr>
                <w:rFonts w:ascii="Arial" w:hAnsi="Arial" w:cs="Arial"/>
                <w:bCs/>
                <w:color w:val="000000"/>
              </w:rPr>
              <w:t>Du diskutierst die Ergebnisse.</w:t>
            </w:r>
          </w:p>
          <w:p w14:paraId="5E09AB02" w14:textId="77777777" w:rsidR="006052FD" w:rsidRPr="006052FD" w:rsidRDefault="006052FD" w:rsidP="006052FD">
            <w:pPr>
              <w:tabs>
                <w:tab w:val="left" w:pos="557"/>
              </w:tabs>
              <w:spacing w:before="120"/>
              <w:ind w:left="567" w:hanging="567"/>
              <w:rPr>
                <w:rFonts w:ascii="Arial" w:hAnsi="Arial" w:cs="Arial"/>
                <w:color w:val="000000"/>
              </w:rPr>
            </w:pPr>
          </w:p>
        </w:tc>
      </w:tr>
      <w:tr w:rsidR="006052FD" w:rsidRPr="006052FD" w14:paraId="782EB6C1" w14:textId="77777777" w:rsidTr="006052FD">
        <w:trPr>
          <w:trHeight w:val="180"/>
        </w:trPr>
        <w:tc>
          <w:tcPr>
            <w:tcW w:w="2667" w:type="dxa"/>
          </w:tcPr>
          <w:p w14:paraId="72A2837B" w14:textId="77777777" w:rsidR="006052FD" w:rsidRPr="006052FD" w:rsidRDefault="006052FD" w:rsidP="006052FD">
            <w:pPr>
              <w:pStyle w:val="glied02"/>
              <w:tabs>
                <w:tab w:val="clear" w:pos="1134"/>
                <w:tab w:val="left" w:pos="443"/>
              </w:tabs>
              <w:spacing w:before="120"/>
              <w:ind w:left="0" w:firstLine="0"/>
              <w:rPr>
                <w:rFonts w:ascii="Arial" w:hAnsi="Arial" w:cs="Arial"/>
                <w:color w:val="000000"/>
                <w:szCs w:val="24"/>
                <w:shd w:val="clear" w:color="auto" w:fill="808080"/>
              </w:rPr>
            </w:pPr>
            <w:r w:rsidRPr="006052FD">
              <w:rPr>
                <w:rFonts w:ascii="Arial" w:hAnsi="Arial" w:cs="Arial"/>
                <w:color w:val="000000"/>
                <w:szCs w:val="24"/>
              </w:rPr>
              <w:t>Partnerarbeit</w:t>
            </w:r>
            <w:r w:rsidRPr="006052FD">
              <w:rPr>
                <w:rFonts w:ascii="Arial" w:hAnsi="Arial" w:cs="Arial"/>
                <w:color w:val="000000"/>
                <w:szCs w:val="24"/>
                <w:shd w:val="clear" w:color="auto" w:fill="808080"/>
              </w:rPr>
              <w:t xml:space="preserve"> </w:t>
            </w:r>
          </w:p>
          <w:p w14:paraId="5F9AF2DA" w14:textId="77777777" w:rsidR="006052FD" w:rsidRPr="006052FD" w:rsidRDefault="006052FD" w:rsidP="006052FD">
            <w:pPr>
              <w:pStyle w:val="glied02"/>
              <w:tabs>
                <w:tab w:val="clear" w:pos="1134"/>
                <w:tab w:val="left" w:pos="443"/>
              </w:tabs>
              <w:spacing w:before="120"/>
              <w:ind w:left="0" w:firstLine="0"/>
              <w:rPr>
                <w:rFonts w:ascii="Arial" w:hAnsi="Arial" w:cs="Arial"/>
                <w:color w:val="000000"/>
                <w:szCs w:val="24"/>
                <w:shd w:val="clear" w:color="auto" w:fill="A0A0A0"/>
              </w:rPr>
            </w:pPr>
          </w:p>
          <w:p w14:paraId="5663880F" w14:textId="77777777" w:rsidR="006052FD" w:rsidRPr="006052FD" w:rsidRDefault="006052FD" w:rsidP="006052FD">
            <w:pPr>
              <w:pStyle w:val="glied02"/>
              <w:tabs>
                <w:tab w:val="clear" w:pos="1134"/>
                <w:tab w:val="left" w:pos="443"/>
              </w:tabs>
              <w:spacing w:before="120"/>
              <w:ind w:left="0" w:firstLine="0"/>
              <w:rPr>
                <w:rFonts w:ascii="Arial" w:hAnsi="Arial" w:cs="Arial"/>
                <w:color w:val="000000"/>
                <w:szCs w:val="24"/>
                <w:shd w:val="clear" w:color="auto" w:fill="A0A0A0"/>
              </w:rPr>
            </w:pPr>
          </w:p>
        </w:tc>
        <w:tc>
          <w:tcPr>
            <w:tcW w:w="2527" w:type="dxa"/>
          </w:tcPr>
          <w:p w14:paraId="436792BF" w14:textId="77777777" w:rsidR="006052FD" w:rsidRPr="006052FD" w:rsidRDefault="006052FD" w:rsidP="006052FD">
            <w:pPr>
              <w:spacing w:before="120"/>
              <w:rPr>
                <w:rFonts w:ascii="Arial" w:hAnsi="Arial" w:cs="Arial"/>
                <w:color w:val="000000"/>
              </w:rPr>
            </w:pPr>
            <w:r w:rsidRPr="006052FD">
              <w:rPr>
                <w:rFonts w:ascii="Arial" w:hAnsi="Arial" w:cs="Arial"/>
                <w:color w:val="000000"/>
              </w:rPr>
              <w:t>Richtzeit:</w:t>
            </w:r>
          </w:p>
          <w:p w14:paraId="7775876B" w14:textId="77777777" w:rsidR="006052FD" w:rsidRPr="006052FD" w:rsidRDefault="006052FD" w:rsidP="006052FD">
            <w:pPr>
              <w:spacing w:before="120"/>
              <w:rPr>
                <w:rFonts w:ascii="Arial" w:hAnsi="Arial" w:cs="Arial"/>
                <w:color w:val="000000"/>
                <w:shd w:val="clear" w:color="auto" w:fill="A0A0A0"/>
              </w:rPr>
            </w:pPr>
            <w:r w:rsidRPr="006052FD">
              <w:rPr>
                <w:rFonts w:ascii="Arial" w:hAnsi="Arial" w:cs="Arial"/>
                <w:color w:val="000000"/>
              </w:rPr>
              <w:t>20 Minuten</w:t>
            </w:r>
          </w:p>
        </w:tc>
        <w:tc>
          <w:tcPr>
            <w:tcW w:w="6412" w:type="dxa"/>
            <w:tcBorders>
              <w:bottom w:val="single" w:sz="4" w:space="0" w:color="000000"/>
            </w:tcBorders>
          </w:tcPr>
          <w:p w14:paraId="72D9127F" w14:textId="77777777" w:rsidR="006052FD" w:rsidRPr="006052FD" w:rsidRDefault="006052FD" w:rsidP="006052FD">
            <w:pPr>
              <w:spacing w:before="120"/>
              <w:rPr>
                <w:rFonts w:ascii="Arial" w:hAnsi="Arial" w:cs="Arial"/>
                <w:color w:val="000000"/>
              </w:rPr>
            </w:pPr>
            <w:r w:rsidRPr="006052FD">
              <w:rPr>
                <w:rFonts w:ascii="Arial" w:hAnsi="Arial" w:cs="Arial"/>
                <w:color w:val="000000"/>
              </w:rPr>
              <w:t>Material:</w:t>
            </w:r>
          </w:p>
          <w:p w14:paraId="0CA79171" w14:textId="77777777" w:rsidR="006052FD" w:rsidRPr="006052FD" w:rsidRDefault="006052FD" w:rsidP="006052FD">
            <w:pPr>
              <w:numPr>
                <w:ilvl w:val="0"/>
                <w:numId w:val="5"/>
              </w:numPr>
              <w:spacing w:before="120"/>
              <w:rPr>
                <w:rFonts w:ascii="Arial" w:hAnsi="Arial" w:cs="Arial"/>
                <w:color w:val="000000"/>
              </w:rPr>
            </w:pPr>
            <w:r w:rsidRPr="006052FD">
              <w:rPr>
                <w:rFonts w:ascii="Arial" w:hAnsi="Arial" w:cs="Arial"/>
                <w:color w:val="000000"/>
              </w:rPr>
              <w:t>Textblatt (Seite 2)</w:t>
            </w:r>
          </w:p>
          <w:p w14:paraId="138366E8" w14:textId="77777777" w:rsidR="006052FD" w:rsidRPr="006052FD" w:rsidRDefault="006052FD" w:rsidP="006052FD">
            <w:pPr>
              <w:numPr>
                <w:ilvl w:val="0"/>
                <w:numId w:val="5"/>
              </w:numPr>
              <w:spacing w:before="120"/>
              <w:rPr>
                <w:rFonts w:ascii="Arial" w:hAnsi="Arial" w:cs="Arial"/>
                <w:color w:val="000000"/>
              </w:rPr>
            </w:pPr>
            <w:r w:rsidRPr="006052FD">
              <w:rPr>
                <w:rFonts w:ascii="Arial" w:hAnsi="Arial" w:cs="Arial"/>
                <w:color w:val="000000"/>
              </w:rPr>
              <w:t>Aufgabenblätter (Seiten 3, 4)</w:t>
            </w:r>
          </w:p>
          <w:p w14:paraId="330F975E" w14:textId="77777777" w:rsidR="006052FD" w:rsidRPr="006052FD" w:rsidRDefault="006052FD" w:rsidP="006052FD">
            <w:pPr>
              <w:numPr>
                <w:ilvl w:val="0"/>
                <w:numId w:val="5"/>
              </w:numPr>
              <w:spacing w:before="120"/>
              <w:rPr>
                <w:rFonts w:ascii="Arial" w:hAnsi="Arial" w:cs="Arial"/>
                <w:color w:val="000000"/>
              </w:rPr>
            </w:pPr>
            <w:r w:rsidRPr="006052FD">
              <w:rPr>
                <w:rFonts w:ascii="Arial" w:hAnsi="Arial" w:cs="Arial"/>
                <w:color w:val="000000"/>
              </w:rPr>
              <w:t>Lösungen (Seite 5)</w:t>
            </w:r>
          </w:p>
        </w:tc>
      </w:tr>
      <w:tr w:rsidR="006052FD" w:rsidRPr="006052FD" w14:paraId="2AB0AC9F" w14:textId="77777777" w:rsidTr="006052FD">
        <w:trPr>
          <w:trHeight w:val="180"/>
        </w:trPr>
        <w:tc>
          <w:tcPr>
            <w:tcW w:w="2667" w:type="dxa"/>
          </w:tcPr>
          <w:p w14:paraId="33260080" w14:textId="77777777" w:rsidR="006052FD" w:rsidRPr="006052FD" w:rsidRDefault="006052FD" w:rsidP="006052FD">
            <w:pPr>
              <w:pStyle w:val="glied02"/>
              <w:tabs>
                <w:tab w:val="clear" w:pos="1134"/>
                <w:tab w:val="left" w:pos="443"/>
              </w:tabs>
              <w:spacing w:before="120"/>
              <w:ind w:left="0" w:firstLine="0"/>
              <w:rPr>
                <w:rFonts w:ascii="Arial" w:hAnsi="Arial" w:cs="Arial"/>
                <w:color w:val="000000"/>
                <w:szCs w:val="24"/>
                <w:shd w:val="clear" w:color="auto" w:fill="808080"/>
              </w:rPr>
            </w:pPr>
            <w:r w:rsidRPr="006052FD">
              <w:rPr>
                <w:rFonts w:ascii="Arial" w:hAnsi="Arial" w:cs="Arial"/>
                <w:color w:val="000000"/>
                <w:szCs w:val="24"/>
              </w:rPr>
              <w:t xml:space="preserve">fakultativer Posten </w:t>
            </w:r>
            <w:r w:rsidRPr="006052FD">
              <w:rPr>
                <w:rFonts w:ascii="Arial" w:hAnsi="Arial" w:cs="Arial"/>
                <w:color w:val="000000"/>
                <w:szCs w:val="24"/>
                <w:shd w:val="clear" w:color="auto" w:fill="808080"/>
              </w:rPr>
              <w:t xml:space="preserve"> </w:t>
            </w:r>
          </w:p>
        </w:tc>
        <w:tc>
          <w:tcPr>
            <w:tcW w:w="2527" w:type="dxa"/>
          </w:tcPr>
          <w:p w14:paraId="53EE080A" w14:textId="77777777" w:rsidR="006052FD" w:rsidRPr="006052FD" w:rsidRDefault="006052FD" w:rsidP="006052FD">
            <w:pPr>
              <w:spacing w:before="120"/>
              <w:rPr>
                <w:rFonts w:ascii="Arial" w:hAnsi="Arial" w:cs="Arial"/>
                <w:color w:val="000000"/>
                <w:shd w:val="clear" w:color="auto" w:fill="808080"/>
              </w:rPr>
            </w:pPr>
            <w:r w:rsidRPr="006052FD">
              <w:rPr>
                <w:rFonts w:ascii="Arial" w:hAnsi="Arial" w:cs="Arial"/>
                <w:color w:val="000000"/>
              </w:rPr>
              <w:t>nach Posten G.02a</w:t>
            </w:r>
          </w:p>
        </w:tc>
        <w:tc>
          <w:tcPr>
            <w:tcW w:w="6412" w:type="dxa"/>
          </w:tcPr>
          <w:p w14:paraId="6DB743CB" w14:textId="77777777" w:rsidR="006052FD" w:rsidRPr="006052FD" w:rsidRDefault="006052FD" w:rsidP="006052FD">
            <w:pPr>
              <w:pStyle w:val="berschrift7"/>
              <w:spacing w:before="120"/>
              <w:rPr>
                <w:rFonts w:ascii="Arial" w:hAnsi="Arial" w:cs="Arial"/>
                <w:b/>
                <w:bCs/>
                <w:color w:val="000000"/>
              </w:rPr>
            </w:pPr>
            <w:r w:rsidRPr="006052FD">
              <w:rPr>
                <w:rFonts w:ascii="Arial" w:hAnsi="Arial" w:cs="Arial"/>
                <w:b/>
                <w:bCs/>
                <w:color w:val="000000"/>
              </w:rPr>
              <w:t>ausgefülltes Arbeitsblatt</w:t>
            </w:r>
          </w:p>
        </w:tc>
      </w:tr>
    </w:tbl>
    <w:p w14:paraId="56DB1C90" w14:textId="77777777" w:rsidR="006052FD" w:rsidRPr="006052FD" w:rsidRDefault="006052FD" w:rsidP="006052FD">
      <w:pPr>
        <w:pStyle w:val="ueb01"/>
        <w:spacing w:before="120" w:beforeAutospacing="0" w:after="0" w:afterAutospacing="0"/>
        <w:rPr>
          <w:rFonts w:ascii="Arial" w:hAnsi="Arial" w:cs="Arial"/>
          <w:b/>
        </w:rPr>
      </w:pPr>
    </w:p>
    <w:p w14:paraId="2EE3A11F" w14:textId="77777777" w:rsidR="006052FD" w:rsidRPr="006052FD" w:rsidRDefault="006052FD" w:rsidP="006052FD">
      <w:pPr>
        <w:pStyle w:val="berschrift3"/>
        <w:spacing w:before="120" w:beforeAutospacing="0" w:after="0" w:afterAutospacing="0"/>
        <w:rPr>
          <w:rFonts w:ascii="Arial" w:hAnsi="Arial" w:cs="Arial"/>
          <w:sz w:val="24"/>
          <w:szCs w:val="24"/>
        </w:rPr>
      </w:pPr>
      <w:r w:rsidRPr="006052FD">
        <w:rPr>
          <w:rFonts w:ascii="Arial" w:hAnsi="Arial" w:cs="Arial"/>
          <w:sz w:val="24"/>
          <w:szCs w:val="24"/>
        </w:rPr>
        <w:br w:type="page"/>
      </w:r>
      <w:r w:rsidRPr="006052FD">
        <w:rPr>
          <w:rFonts w:ascii="Arial" w:hAnsi="Arial" w:cs="Arial"/>
          <w:sz w:val="24"/>
          <w:szCs w:val="24"/>
        </w:rPr>
        <w:lastRenderedPageBreak/>
        <w:t>Die Kehrseite der Jeans</w:t>
      </w:r>
    </w:p>
    <w:p w14:paraId="6DA8EFCF" w14:textId="77777777" w:rsidR="006052FD" w:rsidRPr="006052FD" w:rsidRDefault="006052FD" w:rsidP="006052FD">
      <w:pPr>
        <w:pStyle w:val="StandardWeb"/>
        <w:spacing w:before="120" w:beforeAutospacing="0" w:after="0" w:afterAutospacing="0"/>
        <w:rPr>
          <w:rStyle w:val="Standard1"/>
          <w:rFonts w:ascii="Arial" w:hAnsi="Arial" w:cs="Arial"/>
        </w:rPr>
      </w:pPr>
    </w:p>
    <w:p w14:paraId="0504D855" w14:textId="77777777" w:rsidR="006052FD" w:rsidRPr="006052FD" w:rsidRDefault="006052FD" w:rsidP="006052FD">
      <w:pPr>
        <w:pStyle w:val="StandardWeb"/>
        <w:spacing w:before="120" w:beforeAutospacing="0" w:after="0" w:afterAutospacing="0"/>
        <w:rPr>
          <w:rStyle w:val="Standard1"/>
          <w:rFonts w:ascii="Arial" w:hAnsi="Arial" w:cs="Arial"/>
        </w:rPr>
      </w:pPr>
      <w:r w:rsidRPr="006052FD">
        <w:rPr>
          <w:rStyle w:val="Standard1"/>
          <w:rFonts w:ascii="Arial" w:hAnsi="Arial" w:cs="Arial"/>
        </w:rPr>
        <w:t xml:space="preserve">Im vergangenen Winter besuchte mich eine Frau aus Guatemala. Sie beschrieb mir ihren Alltag in einer von Koreanern betriebenen Textilfabrik. Sie nähte dort Jacken für den US-Markt, stets die herumschreienden Vorarbeiter im Nacken. Als sie erzählte, wie viele Jacken – und für wie wenig Geld – sie jeden Tag zustande brachte, konnte ich es fast nicht glauben. Das sei jedenfalls besser, als überhaupt keine Arbeit zu haben, wie sie mir versicherte. Ich dagegen konnte mir kaum Schlimmeres vorstellen. Sie zitterte, als sie ihre Geschichte mit ihrer leisen, sanften Stimme erzählte. Man wusste zu Hause bereits, dass sie den Mund aufgemacht hatte. Ihre Kinder waren bedroht worden. Ich durfte weder ihren Namen abdrucken noch ihr Foto veröffentlichen. </w:t>
      </w:r>
    </w:p>
    <w:p w14:paraId="25EBD95F" w14:textId="77777777" w:rsidR="006052FD" w:rsidRPr="006052FD" w:rsidRDefault="006052FD" w:rsidP="006052FD">
      <w:pPr>
        <w:pStyle w:val="StandardWeb"/>
        <w:spacing w:before="120" w:beforeAutospacing="0" w:after="0" w:afterAutospacing="0"/>
        <w:rPr>
          <w:rStyle w:val="Standard1"/>
          <w:rFonts w:ascii="Arial" w:hAnsi="Arial" w:cs="Arial"/>
        </w:rPr>
      </w:pPr>
    </w:p>
    <w:p w14:paraId="63FED698" w14:textId="77777777" w:rsidR="006052FD" w:rsidRPr="006052FD" w:rsidRDefault="006052FD" w:rsidP="006052FD">
      <w:pPr>
        <w:pStyle w:val="StandardWeb"/>
        <w:spacing w:before="120" w:beforeAutospacing="0" w:after="0" w:afterAutospacing="0"/>
        <w:rPr>
          <w:rFonts w:ascii="Arial" w:hAnsi="Arial" w:cs="Arial"/>
        </w:rPr>
      </w:pPr>
      <w:r w:rsidRPr="006052FD">
        <w:rPr>
          <w:rStyle w:val="Standard1"/>
          <w:rFonts w:ascii="Arial" w:hAnsi="Arial" w:cs="Arial"/>
        </w:rPr>
        <w:t xml:space="preserve">Was mir blieb, ist ihr Bericht. Die Frau rief mir in Erinnerung, was ich nie hätte vergessen dürfen: Aus dem Aussehen einer Sache erfährt man nichts über ihre wahre Natur. Man muss sich vielmehr das Material ansehen, aus dem sie besteht, die Menschen, die sie produziert haben. Doch dies ist nicht einfach: Die Ikonen der westlichen Konsumgesellschaft werden praktisch unter Ausschluss der Öffentlichkeit hergestellt. Die Rohstoffe werden dem Boden in umzäunten Privatgrundstücken entrissen, die Waren in postmodernen Arbeitslagern zusammengenäht, in namenlosen, von menschlichem Elend erfüllten Schuppen, irgendwo entlang der vagen Grenzlinie, die Konsumenten und Produzentinnen, Gewinn und Verlust voneinander trennt. </w:t>
      </w:r>
    </w:p>
    <w:p w14:paraId="427B7131" w14:textId="77777777" w:rsidR="006052FD" w:rsidRPr="006052FD" w:rsidRDefault="006052FD" w:rsidP="006052FD">
      <w:pPr>
        <w:pStyle w:val="StandardWeb"/>
        <w:spacing w:before="120" w:beforeAutospacing="0" w:after="0" w:afterAutospacing="0"/>
        <w:rPr>
          <w:rFonts w:ascii="Arial" w:hAnsi="Arial" w:cs="Arial"/>
        </w:rPr>
      </w:pPr>
      <w:r w:rsidRPr="006052FD">
        <w:rPr>
          <w:rStyle w:val="Standard1"/>
          <w:rFonts w:ascii="Arial" w:hAnsi="Arial" w:cs="Arial"/>
        </w:rPr>
        <w:t>Jeans sind aus Baumwolle, und Baumwolle hat sich wie tödlicher Nachtschatten über fünf Prozent der kultivierbaren Böden des Erdballs ausgedehnt, das fruchtbare Land armer bäuerlicher Gemeinschaften in Besitz genommen, sie durch künstliche Bewässerung der Trockenheit ausgeliefert und in Giftwolken gehüllt. Für Baumwolle werden mehr und giftigere Pestizide verwendet als für jede andere Nutzpflanze – ein Viertel aller Pestizide der Welt werden auf Baumwolle gesprüht. Die Zahl der Vergiftungsfälle wird auf eine Million pro Jahr geschätzt.</w:t>
      </w:r>
      <w:r w:rsidRPr="006052FD">
        <w:rPr>
          <w:rStyle w:val="Funotenzeichen"/>
          <w:rFonts w:ascii="Arial" w:hAnsi="Arial" w:cs="Arial"/>
        </w:rPr>
        <w:footnoteReference w:id="1"/>
      </w:r>
      <w:r w:rsidRPr="006052FD">
        <w:rPr>
          <w:rStyle w:val="Standard1"/>
          <w:rFonts w:ascii="Arial" w:hAnsi="Arial" w:cs="Arial"/>
        </w:rPr>
        <w:t xml:space="preserve"> Bis der Baumwollstoff fertig ist, kommt ein weiterer Chemie-Cocktail zum Einsatz – vor allem beim Färbungsprozess, dem der grösste Teil der giftigen Substanzen entstammt, die Textilfabriken in die Luft, den Boden und das Wasser abgeben. </w:t>
      </w:r>
    </w:p>
    <w:p w14:paraId="14B234D4" w14:textId="77777777" w:rsidR="006052FD" w:rsidRPr="006052FD" w:rsidRDefault="006052FD" w:rsidP="006052FD">
      <w:pPr>
        <w:pStyle w:val="StandardWeb"/>
        <w:spacing w:before="120" w:beforeAutospacing="0" w:after="0" w:afterAutospacing="0"/>
        <w:rPr>
          <w:rFonts w:ascii="Arial" w:hAnsi="Arial" w:cs="Arial"/>
        </w:rPr>
      </w:pPr>
      <w:r w:rsidRPr="006052FD">
        <w:rPr>
          <w:rStyle w:val="Standard1"/>
          <w:rFonts w:ascii="Arial" w:hAnsi="Arial" w:cs="Arial"/>
        </w:rPr>
        <w:t xml:space="preserve">Grosse Flächen im US-Bundesstaat New Mexiko wurden durch den Abbau von Bimsstein für das </w:t>
      </w:r>
      <w:r w:rsidRPr="006052FD">
        <w:rPr>
          <w:rStyle w:val="Standard1"/>
          <w:rFonts w:ascii="Arial" w:hAnsi="Arial" w:cs="Arial"/>
        </w:rPr>
        <w:t xml:space="preserve">Stone </w:t>
      </w:r>
      <w:proofErr w:type="spellStart"/>
      <w:r w:rsidRPr="006052FD">
        <w:rPr>
          <w:rStyle w:val="Standard1"/>
          <w:rFonts w:ascii="Arial" w:hAnsi="Arial" w:cs="Arial"/>
        </w:rPr>
        <w:t>Washing</w:t>
      </w:r>
      <w:proofErr w:type="spellEnd"/>
      <w:r w:rsidRPr="006052FD">
        <w:rPr>
          <w:rStyle w:val="Standard1"/>
          <w:rFonts w:ascii="Arial" w:hAnsi="Arial" w:cs="Arial"/>
        </w:rPr>
        <w:t>› der Jeans zerstört. Der Stoff ist zu weich, der menschliche Körper zu unregelmässig und das Nähen zu kompliziert, um die Automatisierung weiter zu treiben als bis zur Nähmaschine, an der ein einzelner Arbeiter – und das ist fast immer eine junge Frau – ein Stück nach dem anderen produziert. Also werden Jeans in Hunderten, ja Tausenden Ausbeuterbetrieben, sogenannten ‹</w:t>
      </w:r>
      <w:proofErr w:type="spellStart"/>
      <w:r w:rsidRPr="006052FD">
        <w:rPr>
          <w:rStyle w:val="Standard1"/>
          <w:rFonts w:ascii="Arial" w:hAnsi="Arial" w:cs="Arial"/>
        </w:rPr>
        <w:t>Sweatshops</w:t>
      </w:r>
      <w:proofErr w:type="spellEnd"/>
      <w:r w:rsidRPr="006052FD">
        <w:rPr>
          <w:rStyle w:val="Standard1"/>
          <w:rFonts w:ascii="Arial" w:hAnsi="Arial" w:cs="Arial"/>
        </w:rPr>
        <w:t>› zusammengenäht, wo die niedrigsten Löhne der Welt gezahlt werden, in Guatemala, in Bangladesch oder auf den Philippinen oder in den Textilindustriegebieten und Einwandererghettos von Los Angeles, New York, Toronto, Sydney oder London.</w:t>
      </w:r>
    </w:p>
    <w:p w14:paraId="13A15C32" w14:textId="77777777" w:rsidR="006052FD" w:rsidRPr="006052FD" w:rsidRDefault="006052FD" w:rsidP="006052FD">
      <w:pPr>
        <w:pStyle w:val="StandardWeb"/>
        <w:spacing w:before="120" w:beforeAutospacing="0" w:after="0" w:afterAutospacing="0"/>
        <w:rPr>
          <w:rFonts w:ascii="Arial" w:hAnsi="Arial" w:cs="Arial"/>
        </w:rPr>
      </w:pPr>
    </w:p>
    <w:p w14:paraId="305A9FF7" w14:textId="77777777" w:rsidR="006052FD" w:rsidRPr="006052FD" w:rsidRDefault="006052FD" w:rsidP="006052FD">
      <w:pPr>
        <w:pStyle w:val="quelle"/>
        <w:spacing w:before="120" w:beforeAutospacing="0" w:after="0" w:afterAutospacing="0"/>
        <w:rPr>
          <w:rFonts w:ascii="Arial" w:hAnsi="Arial" w:cs="Arial"/>
        </w:rPr>
      </w:pPr>
      <w:r w:rsidRPr="006052FD">
        <w:rPr>
          <w:rFonts w:ascii="Arial" w:hAnsi="Arial" w:cs="Arial"/>
        </w:rPr>
        <w:t xml:space="preserve">Aus: http://www.oneworld.at/suedwind.magazin/9809/jeans1.htm, erstellt von Semper Andreas: </w:t>
      </w:r>
    </w:p>
    <w:p w14:paraId="1FB78A3E" w14:textId="77777777" w:rsidR="006052FD" w:rsidRPr="006052FD" w:rsidRDefault="006052FD" w:rsidP="006052FD">
      <w:pPr>
        <w:pStyle w:val="quelle"/>
        <w:spacing w:before="120" w:beforeAutospacing="0" w:after="0" w:afterAutospacing="0"/>
        <w:rPr>
          <w:rFonts w:ascii="Arial" w:hAnsi="Arial" w:cs="Arial"/>
        </w:rPr>
      </w:pPr>
      <w:r w:rsidRPr="006052FD">
        <w:rPr>
          <w:rFonts w:ascii="Arial" w:hAnsi="Arial" w:cs="Arial"/>
        </w:rPr>
        <w:t>Text von David Ransom</w:t>
      </w:r>
    </w:p>
    <w:p w14:paraId="5F3F3940" w14:textId="77777777" w:rsidR="006052FD" w:rsidRPr="006052FD" w:rsidRDefault="006052FD" w:rsidP="006052FD">
      <w:pPr>
        <w:pStyle w:val="berschrift2"/>
        <w:spacing w:before="120" w:beforeAutospacing="0" w:after="0" w:afterAutospacing="0"/>
        <w:rPr>
          <w:rFonts w:ascii="Arial" w:hAnsi="Arial" w:cs="Arial"/>
          <w:sz w:val="24"/>
          <w:szCs w:val="24"/>
        </w:rPr>
      </w:pPr>
      <w:r w:rsidRPr="006052FD">
        <w:rPr>
          <w:rFonts w:ascii="Arial" w:hAnsi="Arial" w:cs="Arial"/>
          <w:sz w:val="24"/>
          <w:szCs w:val="24"/>
        </w:rPr>
        <w:br w:type="page"/>
      </w:r>
      <w:r w:rsidRPr="006052FD">
        <w:rPr>
          <w:rFonts w:ascii="Arial" w:hAnsi="Arial" w:cs="Arial"/>
          <w:sz w:val="24"/>
          <w:szCs w:val="24"/>
        </w:rPr>
        <w:lastRenderedPageBreak/>
        <w:t>Aufgaben</w:t>
      </w:r>
    </w:p>
    <w:p w14:paraId="43B61207" w14:textId="77777777" w:rsidR="006052FD" w:rsidRPr="006052FD" w:rsidRDefault="006052FD" w:rsidP="006052FD">
      <w:pPr>
        <w:numPr>
          <w:ilvl w:val="0"/>
          <w:numId w:val="4"/>
        </w:numPr>
        <w:tabs>
          <w:tab w:val="clear" w:pos="720"/>
          <w:tab w:val="num" w:pos="567"/>
        </w:tabs>
        <w:spacing w:before="120"/>
        <w:ind w:left="567" w:hanging="567"/>
        <w:rPr>
          <w:rFonts w:ascii="Arial" w:hAnsi="Arial" w:cs="Arial"/>
        </w:rPr>
      </w:pPr>
      <w:r w:rsidRPr="006052FD">
        <w:rPr>
          <w:rFonts w:ascii="Arial" w:hAnsi="Arial" w:cs="Arial"/>
        </w:rPr>
        <w:t xml:space="preserve">Arbeitet den Text zu zweit durch. Klärt Fremdwörter mit Hilfe des Glossars unten oder sonst mit einem Wörterbuch oder mit einer Rückfrage bei der Lehrerin oder dem Lehrer. </w:t>
      </w:r>
    </w:p>
    <w:p w14:paraId="0278F20E" w14:textId="77777777" w:rsidR="006052FD" w:rsidRPr="006052FD" w:rsidRDefault="006052FD" w:rsidP="006052FD">
      <w:pPr>
        <w:pStyle w:val="ueb01"/>
        <w:spacing w:before="120" w:beforeAutospacing="0" w:after="0" w:afterAutospacing="0"/>
        <w:ind w:left="567"/>
        <w:rPr>
          <w:rFonts w:ascii="Arial" w:eastAsia="Times New Roman" w:hAnsi="Arial" w:cs="Arial"/>
          <w:i/>
        </w:rPr>
      </w:pPr>
      <w:r w:rsidRPr="006052FD">
        <w:rPr>
          <w:rFonts w:ascii="Arial" w:eastAsia="Times New Roman" w:hAnsi="Arial" w:cs="Arial"/>
          <w:i/>
        </w:rPr>
        <w:t>Glossar:</w:t>
      </w:r>
    </w:p>
    <w:p w14:paraId="74EAA879" w14:textId="77777777" w:rsidR="006052FD" w:rsidRPr="006052FD" w:rsidRDefault="006052FD" w:rsidP="006052FD">
      <w:pPr>
        <w:spacing w:before="120"/>
        <w:ind w:left="2280" w:hanging="1707"/>
        <w:rPr>
          <w:rFonts w:ascii="Arial" w:hAnsi="Arial" w:cs="Arial"/>
        </w:rPr>
      </w:pPr>
      <w:r w:rsidRPr="006052FD">
        <w:rPr>
          <w:rStyle w:val="Standard1"/>
          <w:rFonts w:ascii="Arial" w:hAnsi="Arial" w:cs="Arial"/>
        </w:rPr>
        <w:t>Chemie-Cocktail</w:t>
      </w:r>
      <w:r w:rsidRPr="006052FD">
        <w:rPr>
          <w:rStyle w:val="Standard1"/>
          <w:rFonts w:ascii="Arial" w:hAnsi="Arial" w:cs="Arial"/>
        </w:rPr>
        <w:tab/>
        <w:t xml:space="preserve">Mischung von Chemikalien </w:t>
      </w:r>
      <w:r w:rsidRPr="006052FD">
        <w:rPr>
          <w:rFonts w:ascii="Arial" w:hAnsi="Arial" w:cs="Arial"/>
        </w:rPr>
        <w:t></w:t>
      </w:r>
      <w:r w:rsidRPr="006052FD">
        <w:rPr>
          <w:rFonts w:ascii="Arial" w:hAnsi="Arial" w:cs="Arial"/>
        </w:rPr>
        <w:t xml:space="preserve">  </w:t>
      </w:r>
      <w:r w:rsidRPr="006052FD">
        <w:rPr>
          <w:rFonts w:ascii="Arial" w:hAnsi="Arial" w:cs="Arial"/>
        </w:rPr>
        <w:tab/>
      </w:r>
    </w:p>
    <w:p w14:paraId="694E1C4C" w14:textId="77777777" w:rsidR="006052FD" w:rsidRPr="006052FD" w:rsidRDefault="006052FD" w:rsidP="006052FD">
      <w:pPr>
        <w:spacing w:before="120"/>
        <w:ind w:left="2280" w:hanging="1707"/>
        <w:rPr>
          <w:rFonts w:ascii="Arial" w:hAnsi="Arial" w:cs="Arial"/>
        </w:rPr>
      </w:pPr>
      <w:r w:rsidRPr="006052FD">
        <w:rPr>
          <w:rFonts w:ascii="Arial" w:hAnsi="Arial" w:cs="Arial"/>
        </w:rPr>
        <w:t>Ikone</w:t>
      </w:r>
      <w:r w:rsidRPr="006052FD">
        <w:rPr>
          <w:rFonts w:ascii="Arial" w:hAnsi="Arial" w:cs="Arial"/>
        </w:rPr>
        <w:tab/>
        <w:t>wörtlich «Bild»; im übertragenen Sinn Sinnbild, Symbol</w:t>
      </w:r>
    </w:p>
    <w:p w14:paraId="4D7DBE76" w14:textId="3751F415" w:rsidR="006052FD" w:rsidRPr="006052FD" w:rsidRDefault="006052FD" w:rsidP="006052FD">
      <w:pPr>
        <w:pStyle w:val="Textkrper-Einzug3"/>
        <w:spacing w:before="120" w:after="0"/>
        <w:ind w:left="2280" w:hanging="1707"/>
        <w:rPr>
          <w:rStyle w:val="Standard1"/>
          <w:rFonts w:ascii="Arial" w:hAnsi="Arial" w:cs="Arial"/>
          <w:highlight w:val="yellow"/>
        </w:rPr>
      </w:pP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ab/>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ab/>
      </w:r>
      <w:r w:rsidRPr="006052FD">
        <w:rPr>
          <w:rStyle w:val="Standard1"/>
          <w:rFonts w:ascii="Arial" w:hAnsi="Arial" w:cs="Arial"/>
          <w:highlight w:val="yellow"/>
        </w:rPr>
        <w:t>Unkraut- und Schädlingsvernichtungsmittel</w:t>
      </w:r>
    </w:p>
    <w:p w14:paraId="6B50145B" w14:textId="5E0DA4AA" w:rsidR="006052FD" w:rsidRPr="006052FD" w:rsidRDefault="006052FD" w:rsidP="006052FD">
      <w:pPr>
        <w:spacing w:before="120"/>
        <w:ind w:left="2280" w:hanging="1707"/>
        <w:rPr>
          <w:rFonts w:ascii="Arial" w:hAnsi="Arial" w:cs="Arial"/>
          <w:highlight w:val="yellow"/>
        </w:rPr>
      </w:pPr>
      <w:r w:rsidRPr="006052FD">
        <w:rPr>
          <w:rFonts w:ascii="Arial" w:hAnsi="Arial" w:cs="Arial"/>
          <w:highlight w:val="yellow"/>
        </w:rPr>
        <w:t>postmodern</w:t>
      </w:r>
      <w:r w:rsidRPr="006052FD">
        <w:rPr>
          <w:rFonts w:ascii="Arial" w:hAnsi="Arial" w:cs="Arial"/>
          <w:highlight w:val="yellow"/>
        </w:rPr>
        <w:tab/>
        <w:t>wörtlich «nach der Moderne»; gemeint ist eine Epoche, welche die Fortschrittsgläubigkeit der Moderne zurückweist, aber keine neue Denk- und Stilrichtung hervorbringt. In diesem Sinn bedeutet »postmodern» oft einfach «stil-los».</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ab/>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p>
    <w:p w14:paraId="7A29DD11" w14:textId="77777777" w:rsidR="006052FD" w:rsidRPr="006052FD" w:rsidRDefault="006052FD" w:rsidP="006052FD">
      <w:pPr>
        <w:spacing w:before="120"/>
        <w:ind w:left="2280" w:hanging="1707"/>
        <w:rPr>
          <w:rFonts w:ascii="Arial" w:hAnsi="Arial" w:cs="Arial"/>
        </w:rPr>
      </w:pPr>
      <w:proofErr w:type="spellStart"/>
      <w:r w:rsidRPr="006052FD">
        <w:rPr>
          <w:rFonts w:ascii="Arial" w:hAnsi="Arial" w:cs="Arial"/>
          <w:highlight w:val="yellow"/>
        </w:rPr>
        <w:t>sweatshop</w:t>
      </w:r>
      <w:proofErr w:type="spellEnd"/>
      <w:r w:rsidRPr="006052FD">
        <w:rPr>
          <w:rFonts w:ascii="Arial" w:hAnsi="Arial" w:cs="Arial"/>
          <w:highlight w:val="yellow"/>
        </w:rPr>
        <w:tab/>
        <w:t>wörtlich aus dem Englischen: «Schwitz-Fabrik</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r w:rsidRPr="006052FD">
        <w:rPr>
          <w:rFonts w:ascii="Arial" w:hAnsi="Arial" w:cs="Arial"/>
          <w:highlight w:val="yellow"/>
        </w:rPr>
        <w:t></w:t>
      </w:r>
    </w:p>
    <w:p w14:paraId="3312D8AD" w14:textId="77777777" w:rsidR="006052FD" w:rsidRPr="006052FD" w:rsidRDefault="006052FD" w:rsidP="006052FD">
      <w:pPr>
        <w:pStyle w:val="ueb01"/>
        <w:spacing w:before="120" w:beforeAutospacing="0" w:after="0" w:afterAutospacing="0"/>
        <w:rPr>
          <w:rFonts w:ascii="Arial" w:eastAsia="Times New Roman" w:hAnsi="Arial" w:cs="Arial"/>
        </w:rPr>
      </w:pPr>
    </w:p>
    <w:p w14:paraId="750F364B" w14:textId="77777777" w:rsidR="006052FD" w:rsidRPr="006052FD" w:rsidRDefault="006052FD" w:rsidP="006052FD">
      <w:pPr>
        <w:numPr>
          <w:ilvl w:val="0"/>
          <w:numId w:val="4"/>
        </w:numPr>
        <w:tabs>
          <w:tab w:val="clear" w:pos="720"/>
          <w:tab w:val="num" w:pos="567"/>
        </w:tabs>
        <w:spacing w:before="120"/>
        <w:ind w:left="567" w:hanging="567"/>
        <w:rPr>
          <w:rFonts w:ascii="Arial" w:hAnsi="Arial" w:cs="Arial"/>
        </w:rPr>
      </w:pPr>
      <w:r w:rsidRPr="006052FD">
        <w:rPr>
          <w:rFonts w:ascii="Arial" w:hAnsi="Arial" w:cs="Arial"/>
        </w:rPr>
        <w:t xml:space="preserve">Füllt die folgende Tabelle mit den Vor- und Nachteilen aus. </w:t>
      </w:r>
      <w:r w:rsidRPr="006052FD">
        <w:rPr>
          <w:rFonts w:ascii="Arial" w:hAnsi="Arial" w:cs="Arial"/>
        </w:rPr>
        <w:br/>
      </w:r>
    </w:p>
    <w:tbl>
      <w:tblPr>
        <w:tblW w:w="1076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5"/>
        <w:gridCol w:w="3402"/>
        <w:gridCol w:w="3685"/>
      </w:tblGrid>
      <w:tr w:rsidR="006052FD" w:rsidRPr="006052FD" w14:paraId="14035893" w14:textId="77777777" w:rsidTr="006052FD">
        <w:tc>
          <w:tcPr>
            <w:tcW w:w="3675" w:type="dxa"/>
            <w:tcBorders>
              <w:top w:val="nil"/>
              <w:left w:val="nil"/>
            </w:tcBorders>
          </w:tcPr>
          <w:p w14:paraId="63A2C618" w14:textId="77777777" w:rsidR="006052FD" w:rsidRPr="006052FD" w:rsidRDefault="006052FD" w:rsidP="006052FD">
            <w:pPr>
              <w:spacing w:before="120"/>
              <w:rPr>
                <w:rFonts w:ascii="Arial" w:hAnsi="Arial" w:cs="Arial"/>
              </w:rPr>
            </w:pPr>
          </w:p>
          <w:p w14:paraId="76966174" w14:textId="77777777" w:rsidR="006052FD" w:rsidRPr="006052FD" w:rsidRDefault="006052FD" w:rsidP="006052FD">
            <w:pPr>
              <w:pStyle w:val="ueb01"/>
              <w:spacing w:before="120" w:beforeAutospacing="0" w:after="0" w:afterAutospacing="0"/>
              <w:rPr>
                <w:rFonts w:ascii="Arial" w:eastAsia="Times New Roman" w:hAnsi="Arial" w:cs="Arial"/>
              </w:rPr>
            </w:pPr>
          </w:p>
        </w:tc>
        <w:tc>
          <w:tcPr>
            <w:tcW w:w="3402" w:type="dxa"/>
          </w:tcPr>
          <w:p w14:paraId="02259E13" w14:textId="77777777" w:rsidR="006052FD" w:rsidRPr="006052FD" w:rsidRDefault="006052FD" w:rsidP="006052FD">
            <w:pPr>
              <w:spacing w:before="120"/>
              <w:rPr>
                <w:rFonts w:ascii="Arial" w:hAnsi="Arial" w:cs="Arial"/>
              </w:rPr>
            </w:pPr>
            <w:r w:rsidRPr="006052FD">
              <w:rPr>
                <w:rFonts w:ascii="Arial" w:hAnsi="Arial" w:cs="Arial"/>
                <w:noProof/>
              </w:rPr>
              <w:drawing>
                <wp:inline distT="0" distB="0" distL="0" distR="0" wp14:anchorId="0315CD11" wp14:editId="7668A744">
                  <wp:extent cx="622300" cy="9652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2300" cy="965200"/>
                          </a:xfrm>
                          <a:prstGeom prst="rect">
                            <a:avLst/>
                          </a:prstGeom>
                          <a:noFill/>
                          <a:ln>
                            <a:noFill/>
                          </a:ln>
                        </pic:spPr>
                      </pic:pic>
                    </a:graphicData>
                  </a:graphic>
                </wp:inline>
              </w:drawing>
            </w:r>
          </w:p>
        </w:tc>
        <w:tc>
          <w:tcPr>
            <w:tcW w:w="3685" w:type="dxa"/>
          </w:tcPr>
          <w:p w14:paraId="782DE6FC" w14:textId="77777777" w:rsidR="006052FD" w:rsidRPr="006052FD" w:rsidRDefault="006052FD" w:rsidP="006052FD">
            <w:pPr>
              <w:spacing w:before="120"/>
              <w:rPr>
                <w:rFonts w:ascii="Arial" w:hAnsi="Arial" w:cs="Arial"/>
              </w:rPr>
            </w:pPr>
            <w:r w:rsidRPr="006052FD">
              <w:rPr>
                <w:rFonts w:ascii="Arial" w:hAnsi="Arial" w:cs="Arial"/>
                <w:noProof/>
              </w:rPr>
              <w:drawing>
                <wp:inline distT="0" distB="0" distL="0" distR="0" wp14:anchorId="27E5CE59" wp14:editId="3629F371">
                  <wp:extent cx="635000" cy="965200"/>
                  <wp:effectExtent l="0" t="0" r="0" b="0"/>
                  <wp:docPr id="2" name="Bild 2" descr="Ein Bild, das Waffe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Bild 2" descr="Ein Bild, das Waffe enthält.&#10;&#10;Automatisch generierte Beschreibun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000" cy="965200"/>
                          </a:xfrm>
                          <a:prstGeom prst="rect">
                            <a:avLst/>
                          </a:prstGeom>
                          <a:noFill/>
                          <a:ln>
                            <a:noFill/>
                          </a:ln>
                        </pic:spPr>
                      </pic:pic>
                    </a:graphicData>
                  </a:graphic>
                </wp:inline>
              </w:drawing>
            </w:r>
          </w:p>
        </w:tc>
      </w:tr>
      <w:tr w:rsidR="006052FD" w:rsidRPr="006052FD" w14:paraId="37EB598E" w14:textId="77777777" w:rsidTr="006052FD">
        <w:trPr>
          <w:trHeight w:val="1418"/>
        </w:trPr>
        <w:tc>
          <w:tcPr>
            <w:tcW w:w="3675" w:type="dxa"/>
          </w:tcPr>
          <w:p w14:paraId="5F69AFBB" w14:textId="77777777" w:rsidR="006052FD" w:rsidRPr="006052FD" w:rsidRDefault="006052FD" w:rsidP="006052FD">
            <w:pPr>
              <w:pStyle w:val="ueb01"/>
              <w:spacing w:before="120" w:beforeAutospacing="0" w:after="0" w:afterAutospacing="0"/>
              <w:rPr>
                <w:rFonts w:ascii="Arial" w:eastAsia="Times New Roman" w:hAnsi="Arial" w:cs="Arial"/>
              </w:rPr>
            </w:pPr>
            <w:r w:rsidRPr="006052FD">
              <w:rPr>
                <w:rFonts w:ascii="Arial" w:eastAsia="Times New Roman" w:hAnsi="Arial" w:cs="Arial"/>
              </w:rPr>
              <w:t>für uns als Konsumenten und Konsumentinnen</w:t>
            </w:r>
          </w:p>
        </w:tc>
        <w:tc>
          <w:tcPr>
            <w:tcW w:w="3402" w:type="dxa"/>
          </w:tcPr>
          <w:p w14:paraId="748778D7" w14:textId="77777777" w:rsidR="006052FD" w:rsidRPr="006052FD" w:rsidRDefault="006052FD" w:rsidP="006052FD">
            <w:pPr>
              <w:spacing w:before="120"/>
              <w:rPr>
                <w:rFonts w:ascii="Arial" w:hAnsi="Arial" w:cs="Arial"/>
              </w:rPr>
            </w:pPr>
          </w:p>
        </w:tc>
        <w:tc>
          <w:tcPr>
            <w:tcW w:w="3685" w:type="dxa"/>
          </w:tcPr>
          <w:p w14:paraId="0C33BD21" w14:textId="77777777" w:rsidR="006052FD" w:rsidRPr="006052FD" w:rsidRDefault="006052FD" w:rsidP="006052FD">
            <w:pPr>
              <w:spacing w:before="120"/>
              <w:rPr>
                <w:rFonts w:ascii="Arial" w:hAnsi="Arial" w:cs="Arial"/>
              </w:rPr>
            </w:pPr>
          </w:p>
        </w:tc>
      </w:tr>
      <w:tr w:rsidR="006052FD" w:rsidRPr="006052FD" w14:paraId="7B5DC175" w14:textId="77777777" w:rsidTr="006052FD">
        <w:trPr>
          <w:trHeight w:val="1418"/>
        </w:trPr>
        <w:tc>
          <w:tcPr>
            <w:tcW w:w="3675" w:type="dxa"/>
          </w:tcPr>
          <w:p w14:paraId="5AD769C3" w14:textId="77777777" w:rsidR="006052FD" w:rsidRPr="006052FD" w:rsidRDefault="006052FD" w:rsidP="006052FD">
            <w:pPr>
              <w:spacing w:before="120"/>
              <w:rPr>
                <w:rFonts w:ascii="Arial" w:hAnsi="Arial" w:cs="Arial"/>
              </w:rPr>
            </w:pPr>
            <w:r w:rsidRPr="006052FD">
              <w:rPr>
                <w:rFonts w:ascii="Arial" w:hAnsi="Arial" w:cs="Arial"/>
              </w:rPr>
              <w:t>für die Regierungen der produzierenden Länder</w:t>
            </w:r>
          </w:p>
        </w:tc>
        <w:tc>
          <w:tcPr>
            <w:tcW w:w="3402" w:type="dxa"/>
          </w:tcPr>
          <w:p w14:paraId="15013B21" w14:textId="77777777" w:rsidR="006052FD" w:rsidRPr="006052FD" w:rsidRDefault="006052FD" w:rsidP="006052FD">
            <w:pPr>
              <w:spacing w:before="120"/>
              <w:rPr>
                <w:rFonts w:ascii="Arial" w:hAnsi="Arial" w:cs="Arial"/>
              </w:rPr>
            </w:pPr>
          </w:p>
        </w:tc>
        <w:tc>
          <w:tcPr>
            <w:tcW w:w="3685" w:type="dxa"/>
          </w:tcPr>
          <w:p w14:paraId="6B4619EE" w14:textId="77777777" w:rsidR="006052FD" w:rsidRPr="006052FD" w:rsidRDefault="006052FD" w:rsidP="006052FD">
            <w:pPr>
              <w:spacing w:before="120"/>
              <w:rPr>
                <w:rFonts w:ascii="Arial" w:hAnsi="Arial" w:cs="Arial"/>
              </w:rPr>
            </w:pPr>
          </w:p>
        </w:tc>
      </w:tr>
      <w:tr w:rsidR="006052FD" w:rsidRPr="006052FD" w14:paraId="5AE2196F" w14:textId="77777777" w:rsidTr="006052FD">
        <w:trPr>
          <w:trHeight w:val="1418"/>
        </w:trPr>
        <w:tc>
          <w:tcPr>
            <w:tcW w:w="3675" w:type="dxa"/>
          </w:tcPr>
          <w:p w14:paraId="56D3AB66" w14:textId="01C09D4C" w:rsidR="006052FD" w:rsidRPr="006052FD" w:rsidRDefault="006052FD" w:rsidP="006052FD">
            <w:pPr>
              <w:spacing w:before="120"/>
              <w:rPr>
                <w:rFonts w:ascii="Arial" w:hAnsi="Arial" w:cs="Arial"/>
              </w:rPr>
            </w:pPr>
            <w:r w:rsidRPr="006052FD">
              <w:rPr>
                <w:rFonts w:ascii="Arial" w:hAnsi="Arial" w:cs="Arial"/>
              </w:rPr>
              <w:t>für die Arbeiterinnen und Arbeiter in den «</w:t>
            </w:r>
            <w:proofErr w:type="spellStart"/>
            <w:r w:rsidRPr="006052FD">
              <w:rPr>
                <w:rFonts w:ascii="Arial" w:hAnsi="Arial" w:cs="Arial"/>
              </w:rPr>
              <w:t>sweatshops</w:t>
            </w:r>
            <w:proofErr w:type="spellEnd"/>
            <w:r w:rsidRPr="006052FD">
              <w:rPr>
                <w:rFonts w:ascii="Arial" w:hAnsi="Arial" w:cs="Arial"/>
              </w:rPr>
              <w:t xml:space="preserve">» wie die anonyme Frau </w:t>
            </w:r>
          </w:p>
        </w:tc>
        <w:tc>
          <w:tcPr>
            <w:tcW w:w="3402" w:type="dxa"/>
          </w:tcPr>
          <w:p w14:paraId="116358AD" w14:textId="77777777" w:rsidR="006052FD" w:rsidRPr="006052FD" w:rsidRDefault="006052FD" w:rsidP="006052FD">
            <w:pPr>
              <w:spacing w:before="120"/>
              <w:rPr>
                <w:rFonts w:ascii="Arial" w:hAnsi="Arial" w:cs="Arial"/>
              </w:rPr>
            </w:pPr>
          </w:p>
        </w:tc>
        <w:tc>
          <w:tcPr>
            <w:tcW w:w="3685" w:type="dxa"/>
          </w:tcPr>
          <w:p w14:paraId="2B4D988D" w14:textId="77777777" w:rsidR="006052FD" w:rsidRPr="006052FD" w:rsidRDefault="006052FD" w:rsidP="006052FD">
            <w:pPr>
              <w:spacing w:before="120"/>
              <w:rPr>
                <w:rFonts w:ascii="Arial" w:hAnsi="Arial" w:cs="Arial"/>
              </w:rPr>
            </w:pPr>
          </w:p>
        </w:tc>
      </w:tr>
      <w:tr w:rsidR="006052FD" w:rsidRPr="006052FD" w14:paraId="64ABB690" w14:textId="77777777" w:rsidTr="006052FD">
        <w:trPr>
          <w:trHeight w:val="1418"/>
        </w:trPr>
        <w:tc>
          <w:tcPr>
            <w:tcW w:w="3675" w:type="dxa"/>
          </w:tcPr>
          <w:p w14:paraId="2EF6AAB7" w14:textId="77777777" w:rsidR="006052FD" w:rsidRPr="006052FD" w:rsidRDefault="006052FD" w:rsidP="006052FD">
            <w:pPr>
              <w:spacing w:before="120"/>
              <w:rPr>
                <w:rFonts w:ascii="Arial" w:hAnsi="Arial" w:cs="Arial"/>
              </w:rPr>
            </w:pPr>
            <w:r w:rsidRPr="006052FD">
              <w:rPr>
                <w:rFonts w:ascii="Arial" w:hAnsi="Arial" w:cs="Arial"/>
              </w:rPr>
              <w:t>für die Umwelt</w:t>
            </w:r>
          </w:p>
        </w:tc>
        <w:tc>
          <w:tcPr>
            <w:tcW w:w="3402" w:type="dxa"/>
          </w:tcPr>
          <w:p w14:paraId="47FFFDD4" w14:textId="77777777" w:rsidR="006052FD" w:rsidRPr="006052FD" w:rsidRDefault="006052FD" w:rsidP="006052FD">
            <w:pPr>
              <w:spacing w:before="120"/>
              <w:rPr>
                <w:rFonts w:ascii="Arial" w:hAnsi="Arial" w:cs="Arial"/>
              </w:rPr>
            </w:pPr>
          </w:p>
        </w:tc>
        <w:tc>
          <w:tcPr>
            <w:tcW w:w="3685" w:type="dxa"/>
          </w:tcPr>
          <w:p w14:paraId="42B99591" w14:textId="77777777" w:rsidR="006052FD" w:rsidRPr="006052FD" w:rsidRDefault="006052FD" w:rsidP="006052FD">
            <w:pPr>
              <w:spacing w:before="120"/>
              <w:rPr>
                <w:rFonts w:ascii="Arial" w:hAnsi="Arial" w:cs="Arial"/>
              </w:rPr>
            </w:pPr>
          </w:p>
        </w:tc>
      </w:tr>
    </w:tbl>
    <w:p w14:paraId="2EFE4FFC" w14:textId="555F17EB" w:rsidR="006052FD" w:rsidRPr="006052FD" w:rsidRDefault="006052FD" w:rsidP="006052FD">
      <w:pPr>
        <w:spacing w:before="120"/>
        <w:rPr>
          <w:rFonts w:ascii="Arial" w:hAnsi="Arial" w:cs="Arial"/>
        </w:rPr>
      </w:pPr>
    </w:p>
    <w:p w14:paraId="6D4F4A04" w14:textId="77777777" w:rsidR="006052FD" w:rsidRPr="006052FD" w:rsidRDefault="006052FD" w:rsidP="006052FD">
      <w:pPr>
        <w:numPr>
          <w:ilvl w:val="0"/>
          <w:numId w:val="4"/>
        </w:numPr>
        <w:tabs>
          <w:tab w:val="clear" w:pos="720"/>
          <w:tab w:val="num" w:pos="567"/>
        </w:tabs>
        <w:spacing w:before="120"/>
        <w:ind w:left="567" w:hanging="567"/>
        <w:rPr>
          <w:rFonts w:ascii="Arial" w:hAnsi="Arial" w:cs="Arial"/>
        </w:rPr>
      </w:pPr>
      <w:r w:rsidRPr="006052FD">
        <w:rPr>
          <w:rFonts w:ascii="Arial" w:hAnsi="Arial" w:cs="Arial"/>
        </w:rPr>
        <w:t xml:space="preserve">Wie sind Vor- und Nachteile verteilt? </w:t>
      </w:r>
    </w:p>
    <w:p w14:paraId="15D762A2" w14:textId="77777777" w:rsidR="006052FD" w:rsidRPr="006052FD" w:rsidRDefault="006052FD" w:rsidP="006052FD">
      <w:pPr>
        <w:spacing w:before="120"/>
        <w:rPr>
          <w:rFonts w:ascii="Arial" w:hAnsi="Arial" w:cs="Arial"/>
          <w:b/>
          <w:bCs/>
          <w:color w:val="FFFFFF"/>
          <w:shd w:val="clear" w:color="auto" w:fill="808080"/>
        </w:rPr>
      </w:pPr>
    </w:p>
    <w:p w14:paraId="72632767" w14:textId="77777777" w:rsidR="006052FD" w:rsidRPr="006052FD" w:rsidRDefault="006052FD" w:rsidP="006052FD">
      <w:pPr>
        <w:spacing w:before="120"/>
        <w:ind w:left="570" w:hanging="570"/>
        <w:rPr>
          <w:rFonts w:ascii="Arial" w:hAnsi="Arial" w:cs="Arial"/>
        </w:rPr>
      </w:pPr>
      <w:r w:rsidRPr="006052FD">
        <w:rPr>
          <w:rFonts w:ascii="Arial" w:hAnsi="Arial" w:cs="Arial"/>
        </w:rPr>
        <w:t xml:space="preserve">4. </w:t>
      </w:r>
      <w:r w:rsidRPr="006052FD">
        <w:rPr>
          <w:rFonts w:ascii="Arial" w:hAnsi="Arial" w:cs="Arial"/>
        </w:rPr>
        <w:tab/>
        <w:t>Was können wir als Konsumentinnen und Konsumenten solcher Kleider daran ändern?</w:t>
      </w:r>
      <w:r w:rsidRPr="006052FD">
        <w:rPr>
          <w:rFonts w:ascii="Arial" w:hAnsi="Arial" w:cs="Arial"/>
        </w:rPr>
        <w:br/>
      </w:r>
      <w:r w:rsidRPr="006052FD">
        <w:rPr>
          <w:rFonts w:ascii="Arial" w:hAnsi="Arial" w:cs="Arial"/>
        </w:rPr>
        <w:br/>
      </w:r>
    </w:p>
    <w:p w14:paraId="60EB7C46" w14:textId="77777777" w:rsidR="006052FD" w:rsidRPr="006052FD" w:rsidRDefault="006052FD" w:rsidP="006052FD">
      <w:pPr>
        <w:pStyle w:val="berschrift3"/>
        <w:spacing w:before="120" w:beforeAutospacing="0" w:after="0" w:afterAutospacing="0"/>
        <w:rPr>
          <w:rFonts w:ascii="Arial" w:hAnsi="Arial" w:cs="Arial"/>
          <w:sz w:val="24"/>
          <w:szCs w:val="24"/>
        </w:rPr>
      </w:pPr>
      <w:r w:rsidRPr="006052FD">
        <w:rPr>
          <w:rFonts w:ascii="Arial" w:hAnsi="Arial" w:cs="Arial"/>
          <w:sz w:val="24"/>
          <w:szCs w:val="24"/>
        </w:rPr>
        <w:br w:type="page"/>
      </w:r>
      <w:r w:rsidRPr="006052FD">
        <w:rPr>
          <w:rFonts w:ascii="Arial" w:hAnsi="Arial" w:cs="Arial"/>
          <w:sz w:val="24"/>
          <w:szCs w:val="24"/>
        </w:rPr>
        <w:lastRenderedPageBreak/>
        <w:t>Lösungen</w:t>
      </w:r>
    </w:p>
    <w:p w14:paraId="450B6BF6" w14:textId="64980055" w:rsidR="006052FD" w:rsidRPr="006052FD" w:rsidRDefault="006052FD" w:rsidP="006052FD">
      <w:pPr>
        <w:pStyle w:val="ueb01"/>
        <w:spacing w:before="120" w:beforeAutospacing="0" w:after="0" w:afterAutospacing="0"/>
        <w:rPr>
          <w:rFonts w:ascii="Arial" w:eastAsia="Times New Roman" w:hAnsi="Arial" w:cs="Arial"/>
        </w:rPr>
      </w:pPr>
      <w:r w:rsidRPr="00267AF0">
        <w:rPr>
          <w:rFonts w:ascii="Arial" w:hAnsi="Arial" w:cs="Arial"/>
          <w:b/>
          <w:bCs/>
          <w:sz w:val="32"/>
          <w:szCs w:val="32"/>
        </w:rPr>
        <mc:AlternateContent>
          <mc:Choice Requires="wps">
            <w:drawing>
              <wp:anchor distT="0" distB="0" distL="114300" distR="114300" simplePos="0" relativeHeight="251659264" behindDoc="0" locked="0" layoutInCell="1" allowOverlap="1" wp14:anchorId="3F8E3089" wp14:editId="6B0EB996">
                <wp:simplePos x="0" y="0"/>
                <wp:positionH relativeFrom="column">
                  <wp:posOffset>7537450</wp:posOffset>
                </wp:positionH>
                <wp:positionV relativeFrom="paragraph">
                  <wp:posOffset>216535</wp:posOffset>
                </wp:positionV>
                <wp:extent cx="108000" cy="10800000"/>
                <wp:effectExtent l="0" t="0" r="6350" b="0"/>
                <wp:wrapNone/>
                <wp:docPr id="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BABFA0" w14:textId="77777777" w:rsidR="006052FD" w:rsidRDefault="006052FD" w:rsidP="006052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E3089" id="_x0000_t202" coordsize="21600,21600" o:spt="202" path="m,l,21600r21600,l21600,xe">
                <v:stroke joinstyle="miter"/>
                <v:path gradientshapeok="t" o:connecttype="rect"/>
              </v:shapetype>
              <v:shape id="Text Box 73" o:spid="_x0000_s1026" type="#_x0000_t202" style="position:absolute;margin-left:593.5pt;margin-top:17.05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" fillcolor="silver" stroked="f">
                <v:path arrowok="t"/>
                <v:textbox>
                  <w:txbxContent>
                    <w:p w14:paraId="06BABFA0" w14:textId="77777777" w:rsidR="006052FD" w:rsidRDefault="006052FD" w:rsidP="006052FD"/>
                  </w:txbxContent>
                </v:textbox>
              </v:shape>
            </w:pict>
          </mc:Fallback>
        </mc:AlternateContent>
      </w:r>
    </w:p>
    <w:p w14:paraId="623990BC" w14:textId="2B43D6E6" w:rsidR="006052FD" w:rsidRPr="006052FD" w:rsidRDefault="006052FD" w:rsidP="006052FD">
      <w:pPr>
        <w:pStyle w:val="ueb01"/>
        <w:spacing w:before="120" w:beforeAutospacing="0" w:after="0" w:afterAutospacing="0"/>
        <w:rPr>
          <w:rFonts w:ascii="Arial" w:eastAsia="Times New Roman" w:hAnsi="Arial" w:cs="Arial"/>
        </w:rPr>
      </w:pPr>
      <w:r w:rsidRPr="006052FD">
        <w:rPr>
          <w:rFonts w:ascii="Arial" w:eastAsia="Times New Roman" w:hAnsi="Arial" w:cs="Arial"/>
        </w:rPr>
        <w:t>2.</w:t>
      </w:r>
    </w:p>
    <w:tbl>
      <w:tblPr>
        <w:tblW w:w="1076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64"/>
        <w:gridCol w:w="3165"/>
        <w:gridCol w:w="4433"/>
      </w:tblGrid>
      <w:tr w:rsidR="006052FD" w:rsidRPr="006052FD" w14:paraId="7ED7DBE6" w14:textId="77777777" w:rsidTr="006052FD">
        <w:tc>
          <w:tcPr>
            <w:tcW w:w="3164" w:type="dxa"/>
            <w:tcBorders>
              <w:top w:val="nil"/>
              <w:left w:val="nil"/>
            </w:tcBorders>
          </w:tcPr>
          <w:p w14:paraId="55726A5E" w14:textId="77777777" w:rsidR="006052FD" w:rsidRPr="006052FD" w:rsidRDefault="006052FD" w:rsidP="006052FD">
            <w:pPr>
              <w:spacing w:before="120"/>
              <w:ind w:left="-36"/>
              <w:rPr>
                <w:rFonts w:ascii="Arial" w:hAnsi="Arial" w:cs="Arial"/>
              </w:rPr>
            </w:pPr>
          </w:p>
          <w:p w14:paraId="21676B79" w14:textId="77777777" w:rsidR="006052FD" w:rsidRPr="006052FD" w:rsidRDefault="006052FD" w:rsidP="006052FD">
            <w:pPr>
              <w:pStyle w:val="ueb01"/>
              <w:spacing w:before="120" w:beforeAutospacing="0" w:after="0" w:afterAutospacing="0"/>
              <w:ind w:left="-36"/>
              <w:rPr>
                <w:rFonts w:ascii="Arial" w:eastAsia="Times New Roman" w:hAnsi="Arial" w:cs="Arial"/>
              </w:rPr>
            </w:pPr>
          </w:p>
        </w:tc>
        <w:tc>
          <w:tcPr>
            <w:tcW w:w="3165" w:type="dxa"/>
          </w:tcPr>
          <w:p w14:paraId="1792B3D6" w14:textId="77777777" w:rsidR="006052FD" w:rsidRPr="006052FD" w:rsidRDefault="006052FD" w:rsidP="006052FD">
            <w:pPr>
              <w:spacing w:before="120"/>
              <w:rPr>
                <w:rFonts w:ascii="Arial" w:hAnsi="Arial" w:cs="Arial"/>
              </w:rPr>
            </w:pPr>
            <w:r w:rsidRPr="006052FD">
              <w:rPr>
                <w:rFonts w:ascii="Arial" w:hAnsi="Arial" w:cs="Arial"/>
                <w:noProof/>
              </w:rPr>
              <w:drawing>
                <wp:inline distT="0" distB="0" distL="0" distR="0" wp14:anchorId="026CF7FE" wp14:editId="297278C2">
                  <wp:extent cx="622300" cy="965200"/>
                  <wp:effectExtent l="0" t="0" r="0" b="0"/>
                  <wp:docPr id="5"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2300" cy="965200"/>
                          </a:xfrm>
                          <a:prstGeom prst="rect">
                            <a:avLst/>
                          </a:prstGeom>
                          <a:noFill/>
                          <a:ln>
                            <a:noFill/>
                          </a:ln>
                        </pic:spPr>
                      </pic:pic>
                    </a:graphicData>
                  </a:graphic>
                </wp:inline>
              </w:drawing>
            </w:r>
          </w:p>
        </w:tc>
        <w:tc>
          <w:tcPr>
            <w:tcW w:w="4433" w:type="dxa"/>
          </w:tcPr>
          <w:p w14:paraId="7209D907" w14:textId="77777777" w:rsidR="006052FD" w:rsidRPr="006052FD" w:rsidRDefault="006052FD" w:rsidP="006052FD">
            <w:pPr>
              <w:spacing w:before="120"/>
              <w:rPr>
                <w:rFonts w:ascii="Arial" w:hAnsi="Arial" w:cs="Arial"/>
              </w:rPr>
            </w:pPr>
            <w:r w:rsidRPr="006052FD">
              <w:rPr>
                <w:rFonts w:ascii="Arial" w:hAnsi="Arial" w:cs="Arial"/>
                <w:noProof/>
              </w:rPr>
              <w:drawing>
                <wp:inline distT="0" distB="0" distL="0" distR="0" wp14:anchorId="278F67C6" wp14:editId="438CD160">
                  <wp:extent cx="635000" cy="965200"/>
                  <wp:effectExtent l="0" t="0" r="0" b="0"/>
                  <wp:docPr id="6" name="Bild 4" descr="Ein Bild, das Waffe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Bild 4" descr="Ein Bild, das Waffe enthält.&#10;&#10;Automatisch generierte Beschreibun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000" cy="965200"/>
                          </a:xfrm>
                          <a:prstGeom prst="rect">
                            <a:avLst/>
                          </a:prstGeom>
                          <a:noFill/>
                          <a:ln>
                            <a:noFill/>
                          </a:ln>
                        </pic:spPr>
                      </pic:pic>
                    </a:graphicData>
                  </a:graphic>
                </wp:inline>
              </w:drawing>
            </w:r>
          </w:p>
        </w:tc>
      </w:tr>
      <w:tr w:rsidR="006052FD" w:rsidRPr="006052FD" w14:paraId="3E96FBB3" w14:textId="77777777" w:rsidTr="006052FD">
        <w:trPr>
          <w:trHeight w:val="1418"/>
        </w:trPr>
        <w:tc>
          <w:tcPr>
            <w:tcW w:w="3164" w:type="dxa"/>
          </w:tcPr>
          <w:p w14:paraId="3A1BF839" w14:textId="77777777" w:rsidR="006052FD" w:rsidRPr="006052FD" w:rsidRDefault="006052FD" w:rsidP="006052FD">
            <w:pPr>
              <w:pStyle w:val="ueb01"/>
              <w:spacing w:before="120" w:beforeAutospacing="0" w:after="0" w:afterAutospacing="0"/>
              <w:ind w:left="-36"/>
              <w:rPr>
                <w:rFonts w:ascii="Arial" w:eastAsia="Times New Roman" w:hAnsi="Arial" w:cs="Arial"/>
              </w:rPr>
            </w:pPr>
            <w:r w:rsidRPr="006052FD">
              <w:rPr>
                <w:rFonts w:ascii="Arial" w:eastAsia="Times New Roman" w:hAnsi="Arial" w:cs="Arial"/>
              </w:rPr>
              <w:t>für uns als Konsumenten und Konsumentinnen</w:t>
            </w:r>
          </w:p>
        </w:tc>
        <w:tc>
          <w:tcPr>
            <w:tcW w:w="3165" w:type="dxa"/>
          </w:tcPr>
          <w:p w14:paraId="5E0E6B50" w14:textId="77777777" w:rsidR="006052FD" w:rsidRPr="006052FD" w:rsidRDefault="006052FD" w:rsidP="006052FD">
            <w:pPr>
              <w:spacing w:before="120"/>
              <w:rPr>
                <w:rFonts w:ascii="Arial" w:hAnsi="Arial" w:cs="Arial"/>
              </w:rPr>
            </w:pPr>
            <w:r w:rsidRPr="006052FD">
              <w:rPr>
                <w:rFonts w:ascii="Arial" w:hAnsi="Arial" w:cs="Arial"/>
              </w:rPr>
              <w:t xml:space="preserve">billige Kleider, grosse Auswahl  </w:t>
            </w:r>
          </w:p>
          <w:p w14:paraId="6A37B646" w14:textId="77777777" w:rsidR="006052FD" w:rsidRPr="006052FD" w:rsidRDefault="006052FD" w:rsidP="006052FD">
            <w:pPr>
              <w:spacing w:before="120"/>
              <w:rPr>
                <w:rFonts w:ascii="Arial" w:hAnsi="Arial" w:cs="Arial"/>
              </w:rPr>
            </w:pPr>
          </w:p>
        </w:tc>
        <w:tc>
          <w:tcPr>
            <w:tcW w:w="4433" w:type="dxa"/>
          </w:tcPr>
          <w:p w14:paraId="76588FF1" w14:textId="77777777" w:rsidR="006052FD" w:rsidRPr="006052FD" w:rsidRDefault="006052FD" w:rsidP="006052FD">
            <w:pPr>
              <w:spacing w:before="120"/>
              <w:rPr>
                <w:rFonts w:ascii="Arial" w:hAnsi="Arial" w:cs="Arial"/>
              </w:rPr>
            </w:pPr>
          </w:p>
        </w:tc>
      </w:tr>
      <w:tr w:rsidR="006052FD" w:rsidRPr="006052FD" w14:paraId="5212DCFB" w14:textId="77777777" w:rsidTr="006052FD">
        <w:trPr>
          <w:trHeight w:val="1418"/>
        </w:trPr>
        <w:tc>
          <w:tcPr>
            <w:tcW w:w="3164" w:type="dxa"/>
          </w:tcPr>
          <w:p w14:paraId="4142D247" w14:textId="77777777" w:rsidR="006052FD" w:rsidRPr="006052FD" w:rsidRDefault="006052FD" w:rsidP="006052FD">
            <w:pPr>
              <w:spacing w:before="120"/>
              <w:ind w:left="-36"/>
              <w:rPr>
                <w:rFonts w:ascii="Arial" w:hAnsi="Arial" w:cs="Arial"/>
              </w:rPr>
            </w:pPr>
            <w:r w:rsidRPr="006052FD">
              <w:rPr>
                <w:rFonts w:ascii="Arial" w:hAnsi="Arial" w:cs="Arial"/>
              </w:rPr>
              <w:t>für die Regierungen der produzierenden Länder</w:t>
            </w:r>
          </w:p>
        </w:tc>
        <w:tc>
          <w:tcPr>
            <w:tcW w:w="3165" w:type="dxa"/>
          </w:tcPr>
          <w:p w14:paraId="3B89B5E0" w14:textId="77777777" w:rsidR="006052FD" w:rsidRPr="006052FD" w:rsidRDefault="006052FD" w:rsidP="006052FD">
            <w:pPr>
              <w:spacing w:before="120"/>
              <w:rPr>
                <w:rFonts w:ascii="Arial" w:hAnsi="Arial" w:cs="Arial"/>
              </w:rPr>
            </w:pPr>
            <w:r w:rsidRPr="006052FD">
              <w:rPr>
                <w:rFonts w:ascii="Arial" w:hAnsi="Arial" w:cs="Arial"/>
              </w:rPr>
              <w:t xml:space="preserve">Einnahmen durch die Steuern der produzierenden Unternehmen, Beschäftigung für die Arbeitenden </w:t>
            </w:r>
          </w:p>
        </w:tc>
        <w:tc>
          <w:tcPr>
            <w:tcW w:w="4433" w:type="dxa"/>
          </w:tcPr>
          <w:p w14:paraId="2D13222D" w14:textId="77777777" w:rsidR="006052FD" w:rsidRPr="006052FD" w:rsidRDefault="006052FD" w:rsidP="006052FD">
            <w:pPr>
              <w:spacing w:before="120"/>
              <w:rPr>
                <w:rFonts w:ascii="Arial" w:hAnsi="Arial" w:cs="Arial"/>
              </w:rPr>
            </w:pPr>
          </w:p>
        </w:tc>
      </w:tr>
      <w:tr w:rsidR="006052FD" w:rsidRPr="006052FD" w14:paraId="065854DE" w14:textId="77777777" w:rsidTr="006052FD">
        <w:trPr>
          <w:trHeight w:val="1418"/>
        </w:trPr>
        <w:tc>
          <w:tcPr>
            <w:tcW w:w="3164" w:type="dxa"/>
          </w:tcPr>
          <w:p w14:paraId="38B471B6" w14:textId="77777777" w:rsidR="006052FD" w:rsidRPr="006052FD" w:rsidRDefault="006052FD" w:rsidP="006052FD">
            <w:pPr>
              <w:spacing w:before="120"/>
              <w:ind w:left="-36"/>
              <w:rPr>
                <w:rFonts w:ascii="Arial" w:hAnsi="Arial" w:cs="Arial"/>
              </w:rPr>
            </w:pPr>
            <w:r w:rsidRPr="006052FD">
              <w:rPr>
                <w:rFonts w:ascii="Arial" w:hAnsi="Arial" w:cs="Arial"/>
              </w:rPr>
              <w:t>für die Arbeiterinnen und Arbeiter in den «</w:t>
            </w:r>
            <w:proofErr w:type="spellStart"/>
            <w:r w:rsidRPr="006052FD">
              <w:rPr>
                <w:rFonts w:ascii="Arial" w:hAnsi="Arial" w:cs="Arial"/>
              </w:rPr>
              <w:t>sweat</w:t>
            </w:r>
            <w:r w:rsidRPr="006052FD">
              <w:rPr>
                <w:rFonts w:ascii="Arial" w:hAnsi="Arial" w:cs="Arial"/>
              </w:rPr>
              <w:softHyphen/>
              <w:t>shops</w:t>
            </w:r>
            <w:proofErr w:type="spellEnd"/>
            <w:r w:rsidRPr="006052FD">
              <w:rPr>
                <w:rFonts w:ascii="Arial" w:hAnsi="Arial" w:cs="Arial"/>
              </w:rPr>
              <w:t xml:space="preserve">» wie die anonyme Frau </w:t>
            </w:r>
          </w:p>
        </w:tc>
        <w:tc>
          <w:tcPr>
            <w:tcW w:w="3165" w:type="dxa"/>
          </w:tcPr>
          <w:p w14:paraId="7D7B1580" w14:textId="77777777" w:rsidR="006052FD" w:rsidRPr="006052FD" w:rsidRDefault="006052FD" w:rsidP="006052FD">
            <w:pPr>
              <w:spacing w:before="120"/>
              <w:rPr>
                <w:rFonts w:ascii="Arial" w:hAnsi="Arial" w:cs="Arial"/>
              </w:rPr>
            </w:pPr>
            <w:r w:rsidRPr="006052FD">
              <w:rPr>
                <w:rFonts w:ascii="Arial" w:hAnsi="Arial" w:cs="Arial"/>
              </w:rPr>
              <w:t>Arbeit und Verdienst</w:t>
            </w:r>
          </w:p>
        </w:tc>
        <w:tc>
          <w:tcPr>
            <w:tcW w:w="4433" w:type="dxa"/>
          </w:tcPr>
          <w:p w14:paraId="75F4CD27" w14:textId="77777777" w:rsidR="006052FD" w:rsidRPr="006052FD" w:rsidRDefault="006052FD" w:rsidP="006052FD">
            <w:pPr>
              <w:spacing w:before="120"/>
              <w:rPr>
                <w:rFonts w:ascii="Arial" w:hAnsi="Arial" w:cs="Arial"/>
              </w:rPr>
            </w:pPr>
            <w:r w:rsidRPr="006052FD">
              <w:rPr>
                <w:rFonts w:ascii="Arial" w:hAnsi="Arial" w:cs="Arial"/>
              </w:rPr>
              <w:t xml:space="preserve">schlechte Arbeitsbedingungen; </w:t>
            </w:r>
          </w:p>
          <w:p w14:paraId="4B6F4289" w14:textId="77777777" w:rsidR="006052FD" w:rsidRPr="006052FD" w:rsidRDefault="006052FD" w:rsidP="006052FD">
            <w:pPr>
              <w:spacing w:before="120"/>
              <w:rPr>
                <w:rFonts w:ascii="Arial" w:hAnsi="Arial" w:cs="Arial"/>
              </w:rPr>
            </w:pPr>
            <w:r w:rsidRPr="006052FD">
              <w:rPr>
                <w:rFonts w:ascii="Arial" w:hAnsi="Arial" w:cs="Arial"/>
              </w:rPr>
              <w:t>Verknappung der Lebensmittel durch Anbau von Produkten für den Export</w:t>
            </w:r>
          </w:p>
        </w:tc>
      </w:tr>
      <w:tr w:rsidR="006052FD" w:rsidRPr="006052FD" w14:paraId="684725D8" w14:textId="77777777" w:rsidTr="006052FD">
        <w:trPr>
          <w:trHeight w:val="1418"/>
        </w:trPr>
        <w:tc>
          <w:tcPr>
            <w:tcW w:w="3164" w:type="dxa"/>
          </w:tcPr>
          <w:p w14:paraId="05BC8CFD" w14:textId="77777777" w:rsidR="006052FD" w:rsidRPr="006052FD" w:rsidRDefault="006052FD" w:rsidP="006052FD">
            <w:pPr>
              <w:spacing w:before="120"/>
              <w:ind w:left="-36"/>
              <w:rPr>
                <w:rFonts w:ascii="Arial" w:hAnsi="Arial" w:cs="Arial"/>
              </w:rPr>
            </w:pPr>
            <w:r w:rsidRPr="006052FD">
              <w:rPr>
                <w:rFonts w:ascii="Arial" w:hAnsi="Arial" w:cs="Arial"/>
              </w:rPr>
              <w:t>für die Umwelt</w:t>
            </w:r>
          </w:p>
        </w:tc>
        <w:tc>
          <w:tcPr>
            <w:tcW w:w="3165" w:type="dxa"/>
          </w:tcPr>
          <w:p w14:paraId="2D796C33" w14:textId="77777777" w:rsidR="006052FD" w:rsidRPr="006052FD" w:rsidRDefault="006052FD" w:rsidP="006052FD">
            <w:pPr>
              <w:spacing w:before="120"/>
              <w:rPr>
                <w:rFonts w:ascii="Arial" w:hAnsi="Arial" w:cs="Arial"/>
              </w:rPr>
            </w:pPr>
          </w:p>
        </w:tc>
        <w:tc>
          <w:tcPr>
            <w:tcW w:w="4433" w:type="dxa"/>
          </w:tcPr>
          <w:p w14:paraId="2638B366" w14:textId="77777777" w:rsidR="006052FD" w:rsidRPr="006052FD" w:rsidRDefault="006052FD" w:rsidP="006052FD">
            <w:pPr>
              <w:spacing w:before="120"/>
              <w:rPr>
                <w:rFonts w:ascii="Arial" w:hAnsi="Arial" w:cs="Arial"/>
              </w:rPr>
            </w:pPr>
            <w:r w:rsidRPr="006052FD">
              <w:rPr>
                <w:rFonts w:ascii="Arial" w:hAnsi="Arial" w:cs="Arial"/>
              </w:rPr>
              <w:t>Belastung durch Pestizid-Einsatz auf den Monokulturen;</w:t>
            </w:r>
            <w:r w:rsidRPr="006052FD">
              <w:rPr>
                <w:rFonts w:ascii="Arial" w:hAnsi="Arial" w:cs="Arial"/>
              </w:rPr>
              <w:br/>
              <w:t xml:space="preserve">Energieverbrauch und Umweltbelastung durch Transporte  </w:t>
            </w:r>
          </w:p>
        </w:tc>
      </w:tr>
    </w:tbl>
    <w:p w14:paraId="0C83CEDA" w14:textId="1B712612" w:rsidR="006052FD" w:rsidRPr="006052FD" w:rsidRDefault="006052FD" w:rsidP="006052FD">
      <w:pPr>
        <w:spacing w:before="120"/>
        <w:ind w:left="360"/>
        <w:rPr>
          <w:rFonts w:ascii="Arial" w:hAnsi="Arial" w:cs="Arial"/>
        </w:rPr>
      </w:pPr>
    </w:p>
    <w:p w14:paraId="37A32C94" w14:textId="77777777" w:rsidR="006052FD" w:rsidRPr="006052FD" w:rsidRDefault="006052FD" w:rsidP="006052FD">
      <w:pPr>
        <w:spacing w:before="120"/>
        <w:ind w:left="570" w:hanging="570"/>
        <w:rPr>
          <w:rFonts w:ascii="Arial" w:hAnsi="Arial" w:cs="Arial"/>
        </w:rPr>
      </w:pPr>
      <w:r w:rsidRPr="006052FD">
        <w:rPr>
          <w:rFonts w:ascii="Arial" w:hAnsi="Arial" w:cs="Arial"/>
        </w:rPr>
        <w:t>3.</w:t>
      </w:r>
      <w:r w:rsidRPr="006052FD">
        <w:rPr>
          <w:rFonts w:ascii="Arial" w:hAnsi="Arial" w:cs="Arial"/>
        </w:rPr>
        <w:tab/>
        <w:t xml:space="preserve">Die Vorteile liegen auf der Seite der Konsumentinnen und Konsumenten, die Produzierenden, insbesondere die Arbeiterinnen und Arbeiter, haben Nachteile in Kauf zu nehmen. </w:t>
      </w:r>
    </w:p>
    <w:p w14:paraId="09F20A21" w14:textId="77777777" w:rsidR="006052FD" w:rsidRPr="006052FD" w:rsidRDefault="006052FD" w:rsidP="006052FD">
      <w:pPr>
        <w:spacing w:before="120"/>
        <w:ind w:left="570" w:hanging="570"/>
        <w:rPr>
          <w:rFonts w:ascii="Arial" w:hAnsi="Arial" w:cs="Arial"/>
        </w:rPr>
      </w:pPr>
    </w:p>
    <w:p w14:paraId="29F0B1C9" w14:textId="77777777" w:rsidR="006052FD" w:rsidRDefault="006052FD" w:rsidP="006052FD">
      <w:pPr>
        <w:pStyle w:val="Listenabsatz"/>
        <w:numPr>
          <w:ilvl w:val="0"/>
          <w:numId w:val="4"/>
        </w:numPr>
        <w:tabs>
          <w:tab w:val="clear" w:pos="720"/>
        </w:tabs>
        <w:spacing w:before="120"/>
        <w:ind w:left="426"/>
        <w:rPr>
          <w:rFonts w:ascii="Arial" w:hAnsi="Arial" w:cs="Arial"/>
        </w:rPr>
      </w:pPr>
      <w:r w:rsidRPr="006052FD">
        <w:rPr>
          <w:rFonts w:ascii="Arial" w:hAnsi="Arial" w:cs="Arial"/>
        </w:rPr>
        <w:t xml:space="preserve">Nach dem Vorbild des fairen Handels kann der Konsument und die Konsumentin über die Handelskette Einfluss auf die Produktionsbedingung nehmen. (Dazu etwa </w:t>
      </w:r>
      <w:hyperlink r:id="rId9" w:history="1">
        <w:r w:rsidRPr="006052FD">
          <w:rPr>
            <w:rStyle w:val="Hyperlink"/>
            <w:rFonts w:ascii="Arial" w:hAnsi="Arial" w:cs="Arial"/>
          </w:rPr>
          <w:t>http://de.wikipedia.org/wiki/Fairer_Handel</w:t>
        </w:r>
      </w:hyperlink>
      <w:r w:rsidRPr="006052FD">
        <w:rPr>
          <w:rFonts w:ascii="Arial" w:hAnsi="Arial" w:cs="Arial"/>
        </w:rPr>
        <w:t>)</w:t>
      </w:r>
    </w:p>
    <w:p w14:paraId="257B37BB" w14:textId="11E137ED" w:rsidR="006052FD" w:rsidRPr="006052FD" w:rsidRDefault="006052FD" w:rsidP="006052FD">
      <w:pPr>
        <w:pStyle w:val="Listenabsatz"/>
        <w:spacing w:before="120"/>
        <w:ind w:left="426"/>
        <w:rPr>
          <w:rFonts w:ascii="Arial" w:hAnsi="Arial" w:cs="Arial"/>
        </w:rPr>
      </w:pPr>
      <w:r w:rsidRPr="006052FD">
        <w:rPr>
          <w:rFonts w:ascii="Arial" w:hAnsi="Arial" w:cs="Arial"/>
        </w:rPr>
        <w:t xml:space="preserve">Er / Sie kann auf Kleider aus solcher Produktion verzichten und damit deren Herstellung boykottieren. </w:t>
      </w:r>
    </w:p>
    <w:sectPr w:rsidR="006052FD" w:rsidRPr="006052FD" w:rsidSect="006052FD">
      <w:headerReference w:type="default" r:id="rId10"/>
      <w:footerReference w:type="even" r:id="rId11"/>
      <w:footerReference w:type="default" r:id="rId12"/>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EA4F1" w14:textId="77777777" w:rsidR="0048008F" w:rsidRDefault="0048008F" w:rsidP="007E39E7">
      <w:r>
        <w:separator/>
      </w:r>
    </w:p>
  </w:endnote>
  <w:endnote w:type="continuationSeparator" w:id="0">
    <w:p w14:paraId="506E957A" w14:textId="77777777" w:rsidR="0048008F" w:rsidRDefault="0048008F"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otype Sorts">
    <w:panose1 w:val="010106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CE6C5" w14:textId="77777777" w:rsidR="0048008F" w:rsidRDefault="0048008F" w:rsidP="007E39E7">
      <w:r>
        <w:separator/>
      </w:r>
    </w:p>
  </w:footnote>
  <w:footnote w:type="continuationSeparator" w:id="0">
    <w:p w14:paraId="32BDBD10" w14:textId="77777777" w:rsidR="0048008F" w:rsidRDefault="0048008F" w:rsidP="007E39E7">
      <w:r>
        <w:continuationSeparator/>
      </w:r>
    </w:p>
  </w:footnote>
  <w:footnote w:id="1">
    <w:p w14:paraId="0C491D6E" w14:textId="77777777" w:rsidR="006052FD" w:rsidRDefault="006052FD" w:rsidP="006052FD">
      <w:pPr>
        <w:pStyle w:val="Funotentext"/>
        <w:ind w:left="285" w:hanging="285"/>
        <w:rPr>
          <w:lang w:val="en-GB"/>
        </w:rPr>
      </w:pPr>
      <w:r>
        <w:rPr>
          <w:rStyle w:val="Funotenzeichen"/>
        </w:rPr>
        <w:footnoteRef/>
      </w:r>
      <w:r>
        <w:rPr>
          <w:lang w:val="en-GB"/>
        </w:rPr>
        <w:t xml:space="preserve"> </w:t>
      </w:r>
      <w:r>
        <w:rPr>
          <w:lang w:val="en-GB"/>
        </w:rPr>
        <w:tab/>
      </w:r>
      <w:r>
        <w:rPr>
          <w:rStyle w:val="Standard1"/>
          <w:lang w:val="en-GB"/>
        </w:rPr>
        <w:t>Grog Frost: Human rights groups assail Levi Strauss over China, Reuters, 9. April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6D02D0"/>
    <w:multiLevelType w:val="hybridMultilevel"/>
    <w:tmpl w:val="7E3C6798"/>
    <w:lvl w:ilvl="0" w:tplc="EACE97B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0553F25"/>
    <w:multiLevelType w:val="hybridMultilevel"/>
    <w:tmpl w:val="8F18EF7A"/>
    <w:lvl w:ilvl="0" w:tplc="04070001">
      <w:start w:val="1"/>
      <w:numFmt w:val="bullet"/>
      <w:lvlText w:val=""/>
      <w:lvlJc w:val="left"/>
      <w:pPr>
        <w:tabs>
          <w:tab w:val="num" w:pos="1429"/>
        </w:tabs>
        <w:ind w:left="1429" w:hanging="360"/>
      </w:pPr>
      <w:rPr>
        <w:rFonts w:ascii="Symbol" w:hAnsi="Symbol" w:hint="default"/>
      </w:rPr>
    </w:lvl>
    <w:lvl w:ilvl="1" w:tplc="A8D210EC">
      <w:numFmt w:val="bullet"/>
      <w:lvlText w:val=""/>
      <w:lvlJc w:val="left"/>
      <w:pPr>
        <w:tabs>
          <w:tab w:val="num" w:pos="2359"/>
        </w:tabs>
        <w:ind w:left="2359" w:hanging="570"/>
      </w:pPr>
      <w:rPr>
        <w:rFonts w:ascii="Wingdings" w:eastAsia="Times New Roman" w:hAnsi="Wingdings" w:cs="Arial"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87A0005"/>
    <w:multiLevelType w:val="hybridMultilevel"/>
    <w:tmpl w:val="DD3871EA"/>
    <w:lvl w:ilvl="0" w:tplc="6A607980">
      <w:start w:val="1"/>
      <w:numFmt w:val="bullet"/>
      <w:lvlText w:val=""/>
      <w:lvlJc w:val="left"/>
      <w:pPr>
        <w:tabs>
          <w:tab w:val="num" w:pos="360"/>
        </w:tabs>
        <w:ind w:left="284" w:hanging="284"/>
      </w:pPr>
      <w:rPr>
        <w:rFonts w:ascii="Symbol" w:hAnsi="Symbol" w:hint="default"/>
        <w:color w:val="000000"/>
      </w:rPr>
    </w:lvl>
    <w:lvl w:ilvl="1" w:tplc="00AABD2E">
      <w:start w:val="1"/>
      <w:numFmt w:val="decimal"/>
      <w:lvlText w:val="%2."/>
      <w:lvlJc w:val="left"/>
      <w:pPr>
        <w:tabs>
          <w:tab w:val="num" w:pos="1785"/>
        </w:tabs>
        <w:ind w:left="1785" w:hanging="705"/>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E444F"/>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08F"/>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2FD"/>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6556"/>
    <w:rsid w:val="00897B40"/>
    <w:rsid w:val="008A16E2"/>
    <w:rsid w:val="008A1FE7"/>
    <w:rsid w:val="008A5FB5"/>
    <w:rsid w:val="008B7E82"/>
    <w:rsid w:val="008C1EDD"/>
    <w:rsid w:val="008E75A4"/>
    <w:rsid w:val="00925BE2"/>
    <w:rsid w:val="00927FF7"/>
    <w:rsid w:val="0094177B"/>
    <w:rsid w:val="0095322C"/>
    <w:rsid w:val="009732FC"/>
    <w:rsid w:val="00997F5B"/>
    <w:rsid w:val="009A00B9"/>
    <w:rsid w:val="009B32FA"/>
    <w:rsid w:val="009C02C8"/>
    <w:rsid w:val="009E7C12"/>
    <w:rsid w:val="009F035F"/>
    <w:rsid w:val="009F22DB"/>
    <w:rsid w:val="00A03442"/>
    <w:rsid w:val="00A126A1"/>
    <w:rsid w:val="00A14888"/>
    <w:rsid w:val="00A3545B"/>
    <w:rsid w:val="00A437CB"/>
    <w:rsid w:val="00A47062"/>
    <w:rsid w:val="00A51169"/>
    <w:rsid w:val="00A643F8"/>
    <w:rsid w:val="00A64FF4"/>
    <w:rsid w:val="00A7099A"/>
    <w:rsid w:val="00A758B4"/>
    <w:rsid w:val="00A87D07"/>
    <w:rsid w:val="00A91D51"/>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4E7A"/>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131A"/>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29B7"/>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7">
    <w:name w:val="heading 7"/>
    <w:basedOn w:val="Standard"/>
    <w:next w:val="Standard"/>
    <w:link w:val="berschrift7Zchn"/>
    <w:uiPriority w:val="9"/>
    <w:semiHidden/>
    <w:unhideWhenUsed/>
    <w:qFormat/>
    <w:rsid w:val="006052FD"/>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7Zchn">
    <w:name w:val="Überschrift 7 Zchn"/>
    <w:basedOn w:val="Absatz-Standardschriftart"/>
    <w:link w:val="berschrift7"/>
    <w:uiPriority w:val="9"/>
    <w:semiHidden/>
    <w:rsid w:val="006052FD"/>
    <w:rPr>
      <w:rFonts w:asciiTheme="majorHAnsi" w:eastAsiaTheme="majorEastAsia" w:hAnsiTheme="majorHAnsi" w:cstheme="majorBidi"/>
      <w:i/>
      <w:iCs/>
      <w:color w:val="1F3763" w:themeColor="accent1" w:themeShade="7F"/>
      <w:lang w:eastAsia="de-DE"/>
    </w:rPr>
  </w:style>
  <w:style w:type="paragraph" w:customStyle="1" w:styleId="glied02">
    <w:name w:val="glied02"/>
    <w:basedOn w:val="Standard"/>
    <w:rsid w:val="006052FD"/>
    <w:pPr>
      <w:tabs>
        <w:tab w:val="left" w:pos="1134"/>
      </w:tabs>
      <w:ind w:left="1134" w:hanging="567"/>
    </w:pPr>
    <w:rPr>
      <w:noProof/>
      <w:szCs w:val="20"/>
      <w:lang w:val="de-DE"/>
    </w:rPr>
  </w:style>
  <w:style w:type="paragraph" w:customStyle="1" w:styleId="ueb01">
    <w:name w:val="ueb01"/>
    <w:basedOn w:val="Standard"/>
    <w:rsid w:val="006052FD"/>
    <w:pPr>
      <w:spacing w:before="100" w:beforeAutospacing="1" w:after="100" w:afterAutospacing="1"/>
    </w:pPr>
    <w:rPr>
      <w:rFonts w:ascii="Arial Unicode MS" w:eastAsia="Arial Unicode MS" w:hAnsi="Arial Unicode MS" w:cs="Arial Unicode MS"/>
      <w:noProof/>
      <w:lang w:val="de-DE"/>
    </w:rPr>
  </w:style>
  <w:style w:type="character" w:customStyle="1" w:styleId="Standard1">
    <w:name w:val="Standard1"/>
    <w:basedOn w:val="Absatz-Standardschriftart"/>
    <w:rsid w:val="006052FD"/>
  </w:style>
  <w:style w:type="paragraph" w:customStyle="1" w:styleId="quelle">
    <w:name w:val="quelle"/>
    <w:basedOn w:val="Standard"/>
    <w:rsid w:val="006052FD"/>
    <w:pPr>
      <w:spacing w:before="100" w:beforeAutospacing="1" w:after="100" w:afterAutospacing="1"/>
    </w:pPr>
    <w:rPr>
      <w:rFonts w:ascii="Arial Unicode MS" w:eastAsia="Arial Unicode MS" w:hAnsi="Arial Unicode MS" w:cs="Arial Unicode MS"/>
      <w:noProof/>
      <w:lang w:val="de-DE"/>
    </w:rPr>
  </w:style>
  <w:style w:type="paragraph" w:styleId="Textkrper-Einzug3">
    <w:name w:val="Body Text Indent 3"/>
    <w:basedOn w:val="Standard"/>
    <w:link w:val="Textkrper-Einzug3Zchn"/>
    <w:semiHidden/>
    <w:rsid w:val="006052FD"/>
    <w:pPr>
      <w:spacing w:after="120"/>
      <w:ind w:left="2565" w:hanging="1992"/>
    </w:pPr>
    <w:rPr>
      <w:rFonts w:ascii="Monotype Sorts" w:hAnsi="Monotype Sorts"/>
      <w:noProof/>
      <w:lang w:val="de-DE"/>
    </w:rPr>
  </w:style>
  <w:style w:type="character" w:customStyle="1" w:styleId="Textkrper-Einzug3Zchn">
    <w:name w:val="Textkörper-Einzug 3 Zchn"/>
    <w:basedOn w:val="Absatz-Standardschriftart"/>
    <w:link w:val="Textkrper-Einzug3"/>
    <w:semiHidden/>
    <w:rsid w:val="006052FD"/>
    <w:rPr>
      <w:rFonts w:ascii="Monotype Sorts" w:eastAsia="Times New Roman" w:hAnsi="Monotype Sorts" w:cs="Times New Roman"/>
      <w:noProof/>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e.wikipedia.org/wiki/Fairer_Handel"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869</Words>
  <Characters>5475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11</cp:revision>
  <cp:lastPrinted>2021-07-14T09:10:00Z</cp:lastPrinted>
  <dcterms:created xsi:type="dcterms:W3CDTF">2021-07-14T08:35:00Z</dcterms:created>
  <dcterms:modified xsi:type="dcterms:W3CDTF">2021-10-25T10:03:00Z</dcterms:modified>
</cp:coreProperties>
</file>