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8E2567" w:rsidRDefault="00A51169" w:rsidP="008E2567">
      <w:pPr>
        <w:spacing w:before="120" w:after="100" w:afterAutospacing="1"/>
        <w:ind w:right="686"/>
        <w:rPr>
          <w:rFonts w:ascii="Arial" w:hAnsi="Arial" w:cs="Arial"/>
          <w:lang w:val="de-DE"/>
        </w:rPr>
      </w:pPr>
    </w:p>
    <w:p w14:paraId="033FC297" w14:textId="5F1412CF" w:rsidR="00B10673" w:rsidRPr="008E2567" w:rsidRDefault="00A7099A" w:rsidP="008E2567">
      <w:pPr>
        <w:spacing w:before="120" w:after="100" w:afterAutospacing="1"/>
        <w:ind w:right="686"/>
        <w:rPr>
          <w:rFonts w:ascii="Arial" w:hAnsi="Arial" w:cs="Arial"/>
          <w:lang w:val="de-DE"/>
        </w:rPr>
      </w:pPr>
      <w:r w:rsidRPr="008E2567">
        <w:rPr>
          <w:rFonts w:ascii="Arial" w:hAnsi="Arial" w:cs="Arial"/>
          <w:lang w:val="de-DE"/>
        </w:rPr>
        <w:t>Globalisierung</w:t>
      </w:r>
      <w:r w:rsidR="00B10673" w:rsidRPr="008E2567">
        <w:rPr>
          <w:rFonts w:ascii="Arial" w:hAnsi="Arial" w:cs="Arial"/>
          <w:lang w:val="de-DE"/>
        </w:rPr>
        <w:t xml:space="preserve">: </w:t>
      </w:r>
      <w:r w:rsidR="00B63D3E" w:rsidRPr="008E2567">
        <w:rPr>
          <w:rFonts w:ascii="Arial" w:hAnsi="Arial" w:cs="Arial"/>
          <w:lang w:val="de-DE"/>
        </w:rPr>
        <w:t>Wasser</w:t>
      </w:r>
    </w:p>
    <w:p w14:paraId="241636C4" w14:textId="74E2CC09" w:rsidR="009F035F" w:rsidRPr="008E2567" w:rsidRDefault="00B10673" w:rsidP="008E2567">
      <w:pPr>
        <w:spacing w:before="120" w:after="100" w:afterAutospacing="1"/>
        <w:ind w:right="686"/>
        <w:rPr>
          <w:rFonts w:ascii="Arial" w:hAnsi="Arial" w:cs="Arial"/>
          <w:lang w:val="de-DE"/>
        </w:rPr>
      </w:pPr>
      <w:r w:rsidRPr="008E2567">
        <w:rPr>
          <w:rFonts w:ascii="Arial" w:hAnsi="Arial" w:cs="Arial"/>
          <w:lang w:val="de-DE"/>
        </w:rPr>
        <w:t xml:space="preserve">Kapitel </w:t>
      </w:r>
      <w:r w:rsidR="008E2567">
        <w:rPr>
          <w:rFonts w:ascii="Arial" w:hAnsi="Arial" w:cs="Arial"/>
          <w:lang w:val="de-DE"/>
        </w:rPr>
        <w:t>3</w:t>
      </w:r>
      <w:r w:rsidRPr="008E2567">
        <w:rPr>
          <w:rFonts w:ascii="Arial" w:hAnsi="Arial" w:cs="Arial"/>
          <w:lang w:val="de-DE"/>
        </w:rPr>
        <w:t xml:space="preserve">: </w:t>
      </w:r>
      <w:r w:rsidR="00B63D3E" w:rsidRPr="008E2567">
        <w:rPr>
          <w:rFonts w:ascii="Arial" w:hAnsi="Arial" w:cs="Arial"/>
          <w:lang w:val="de-DE"/>
        </w:rPr>
        <w:t>W.0</w:t>
      </w:r>
      <w:r w:rsidR="008E2567">
        <w:rPr>
          <w:rFonts w:ascii="Arial" w:hAnsi="Arial" w:cs="Arial"/>
          <w:lang w:val="de-DE"/>
        </w:rPr>
        <w:t>3</w:t>
      </w:r>
      <w:r w:rsidR="007B7AEE" w:rsidRPr="008E2567">
        <w:rPr>
          <w:rFonts w:ascii="Arial" w:hAnsi="Arial" w:cs="Arial"/>
          <w:lang w:val="de-DE"/>
        </w:rPr>
        <w:t xml:space="preserve"> </w:t>
      </w:r>
      <w:r w:rsidR="008E2567">
        <w:rPr>
          <w:rFonts w:ascii="Arial" w:hAnsi="Arial" w:cs="Arial"/>
          <w:lang w:val="de-DE"/>
        </w:rPr>
        <w:t>Besitz</w:t>
      </w:r>
    </w:p>
    <w:p w14:paraId="5A09B93E" w14:textId="42146281" w:rsidR="005D33B1" w:rsidRDefault="005D33B1" w:rsidP="008E2567">
      <w:pPr>
        <w:spacing w:before="120" w:after="100" w:afterAutospacing="1"/>
        <w:ind w:right="686"/>
        <w:rPr>
          <w:rFonts w:ascii="Arial" w:hAnsi="Arial" w:cs="Arial"/>
          <w:lang w:val="de-DE"/>
        </w:rPr>
      </w:pPr>
    </w:p>
    <w:p w14:paraId="78EC2F4A" w14:textId="77777777" w:rsidR="000B58AC" w:rsidRPr="008E2567" w:rsidRDefault="000B58AC" w:rsidP="008E2567">
      <w:pPr>
        <w:spacing w:before="120" w:after="100" w:afterAutospacing="1"/>
        <w:ind w:right="686"/>
        <w:rPr>
          <w:rFonts w:ascii="Arial" w:hAnsi="Arial" w:cs="Arial"/>
          <w:lang w:val="de-DE"/>
        </w:rPr>
      </w:pPr>
    </w:p>
    <w:p w14:paraId="3C643703" w14:textId="6F02859C" w:rsidR="005D33B1" w:rsidRPr="008E2567" w:rsidRDefault="008E2567" w:rsidP="008E2567">
      <w:pPr>
        <w:pBdr>
          <w:top w:val="double" w:sz="4" w:space="1" w:color="auto"/>
          <w:left w:val="double" w:sz="4" w:space="4" w:color="auto"/>
          <w:bottom w:val="double" w:sz="4" w:space="1" w:color="auto"/>
          <w:right w:val="double" w:sz="4" w:space="4" w:color="auto"/>
        </w:pBdr>
        <w:spacing w:before="120" w:after="100" w:afterAutospacing="1"/>
        <w:ind w:right="686"/>
        <w:rPr>
          <w:rFonts w:ascii="Arial" w:hAnsi="Arial" w:cs="Arial"/>
          <w:b/>
          <w:bCs/>
          <w:sz w:val="32"/>
          <w:szCs w:val="32"/>
        </w:rPr>
      </w:pPr>
      <w:r w:rsidRPr="008E2567">
        <w:rPr>
          <w:rFonts w:ascii="Arial" w:hAnsi="Arial" w:cs="Arial"/>
          <w:b/>
          <w:bCs/>
          <w:color w:val="000000"/>
          <w:sz w:val="32"/>
          <w:szCs w:val="32"/>
        </w:rPr>
        <w:t>W.03</w:t>
      </w:r>
      <w:r>
        <w:rPr>
          <w:rFonts w:ascii="Arial" w:hAnsi="Arial" w:cs="Arial"/>
          <w:b/>
          <w:bCs/>
          <w:color w:val="000000"/>
          <w:sz w:val="32"/>
          <w:szCs w:val="32"/>
        </w:rPr>
        <w:t xml:space="preserve"> </w:t>
      </w:r>
      <w:r w:rsidRPr="008E2567">
        <w:rPr>
          <w:rFonts w:ascii="Arial" w:hAnsi="Arial" w:cs="Arial"/>
          <w:b/>
          <w:bCs/>
          <w:color w:val="000000"/>
          <w:sz w:val="32"/>
          <w:szCs w:val="32"/>
        </w:rPr>
        <w:t>Wem gehört das Wasser?</w:t>
      </w:r>
    </w:p>
    <w:p w14:paraId="3B7F5CBB" w14:textId="0231F8A0" w:rsidR="008E2567" w:rsidRPr="008E2567" w:rsidRDefault="008E2567" w:rsidP="008E2567">
      <w:pPr>
        <w:pStyle w:val="ueb01"/>
        <w:spacing w:before="120" w:beforeAutospacing="0"/>
        <w:rPr>
          <w:rFonts w:ascii="Arial" w:eastAsia="Times New Roman" w:hAnsi="Arial" w:cs="Arial"/>
        </w:rPr>
      </w:pPr>
    </w:p>
    <w:tbl>
      <w:tblPr>
        <w:tblW w:w="1140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10"/>
        <w:gridCol w:w="2985"/>
        <w:gridCol w:w="5812"/>
      </w:tblGrid>
      <w:tr w:rsidR="008E2567" w:rsidRPr="008E2567" w14:paraId="126CB88A" w14:textId="77777777" w:rsidTr="008E2567">
        <w:trPr>
          <w:cantSplit/>
          <w:trHeight w:val="180"/>
        </w:trPr>
        <w:tc>
          <w:tcPr>
            <w:tcW w:w="11407" w:type="dxa"/>
            <w:gridSpan w:val="3"/>
          </w:tcPr>
          <w:p w14:paraId="201555E4" w14:textId="77777777" w:rsidR="008E2567" w:rsidRPr="008E2567" w:rsidRDefault="008E2567" w:rsidP="008E2567">
            <w:pPr>
              <w:tabs>
                <w:tab w:val="left" w:pos="567"/>
              </w:tabs>
              <w:spacing w:before="120" w:after="100" w:afterAutospacing="1"/>
              <w:ind w:left="567" w:right="-50" w:hanging="567"/>
              <w:rPr>
                <w:rFonts w:ascii="Arial" w:hAnsi="Arial" w:cs="Arial"/>
                <w:b/>
                <w:bCs/>
                <w:color w:val="000000"/>
              </w:rPr>
            </w:pPr>
            <w:r w:rsidRPr="008E2567">
              <w:rPr>
                <w:rFonts w:ascii="Arial" w:hAnsi="Arial" w:cs="Arial"/>
                <w:b/>
                <w:bCs/>
                <w:color w:val="000000"/>
              </w:rPr>
              <w:sym w:font="Wingdings" w:char="F0E0"/>
            </w:r>
            <w:r w:rsidRPr="008E2567">
              <w:rPr>
                <w:rFonts w:ascii="Arial" w:hAnsi="Arial" w:cs="Arial"/>
                <w:b/>
                <w:bCs/>
                <w:color w:val="000000"/>
              </w:rPr>
              <w:tab/>
              <w:t>inhaltliches Ziel</w:t>
            </w:r>
          </w:p>
          <w:p w14:paraId="6D8CCB24" w14:textId="77777777" w:rsidR="008E2567" w:rsidRPr="008E2567" w:rsidRDefault="008E2567" w:rsidP="008E2567">
            <w:pPr>
              <w:numPr>
                <w:ilvl w:val="0"/>
                <w:numId w:val="5"/>
              </w:numPr>
              <w:tabs>
                <w:tab w:val="clear" w:pos="1429"/>
                <w:tab w:val="left" w:pos="851"/>
              </w:tabs>
              <w:spacing w:before="120" w:after="100" w:afterAutospacing="1"/>
              <w:ind w:left="851" w:right="-51" w:hanging="284"/>
              <w:rPr>
                <w:rFonts w:ascii="Arial" w:hAnsi="Arial" w:cs="Arial"/>
                <w:bCs/>
                <w:color w:val="000000"/>
              </w:rPr>
            </w:pPr>
            <w:r w:rsidRPr="008E2567">
              <w:rPr>
                <w:rFonts w:ascii="Arial" w:hAnsi="Arial" w:cs="Arial"/>
                <w:bCs/>
                <w:color w:val="000000"/>
              </w:rPr>
              <w:t>Du lernst verschiedene Argumente für und gegen die Privatisierung der Wasserversorgung kennen</w:t>
            </w:r>
          </w:p>
          <w:p w14:paraId="4D5A1093" w14:textId="77777777" w:rsidR="008E2567" w:rsidRPr="008E2567" w:rsidRDefault="008E2567" w:rsidP="008E2567">
            <w:pPr>
              <w:numPr>
                <w:ilvl w:val="0"/>
                <w:numId w:val="5"/>
              </w:numPr>
              <w:tabs>
                <w:tab w:val="clear" w:pos="1429"/>
                <w:tab w:val="left" w:pos="851"/>
              </w:tabs>
              <w:spacing w:before="120" w:after="100" w:afterAutospacing="1"/>
              <w:ind w:left="851" w:right="-51" w:hanging="284"/>
              <w:rPr>
                <w:rFonts w:ascii="Arial" w:hAnsi="Arial" w:cs="Arial"/>
                <w:bCs/>
                <w:color w:val="000000"/>
              </w:rPr>
            </w:pPr>
            <w:r w:rsidRPr="008E2567">
              <w:rPr>
                <w:rFonts w:ascii="Arial" w:hAnsi="Arial" w:cs="Arial"/>
                <w:bCs/>
                <w:color w:val="000000"/>
              </w:rPr>
              <w:t>Du wirst deine eigene Meinung begründen können.</w:t>
            </w:r>
            <w:r w:rsidRPr="008E2567">
              <w:rPr>
                <w:rFonts w:ascii="Arial" w:hAnsi="Arial" w:cs="Arial"/>
                <w:b/>
                <w:bCs/>
                <w:color w:val="000000"/>
              </w:rPr>
              <w:t xml:space="preserve">   </w:t>
            </w:r>
          </w:p>
          <w:p w14:paraId="133AB1D8" w14:textId="77777777" w:rsidR="008E2567" w:rsidRPr="008E2567" w:rsidRDefault="008E2567" w:rsidP="008E2567">
            <w:pPr>
              <w:tabs>
                <w:tab w:val="left" w:pos="851"/>
              </w:tabs>
              <w:spacing w:before="120" w:after="100" w:afterAutospacing="1"/>
              <w:ind w:left="567" w:right="-51"/>
              <w:rPr>
                <w:rFonts w:ascii="Arial" w:hAnsi="Arial" w:cs="Arial"/>
                <w:bCs/>
                <w:color w:val="000000"/>
              </w:rPr>
            </w:pPr>
          </w:p>
          <w:p w14:paraId="4DC56829" w14:textId="77777777" w:rsidR="008E2567" w:rsidRPr="008E2567" w:rsidRDefault="008E2567" w:rsidP="008E2567">
            <w:pPr>
              <w:tabs>
                <w:tab w:val="left" w:pos="567"/>
              </w:tabs>
              <w:spacing w:before="120" w:after="100" w:afterAutospacing="1"/>
              <w:ind w:left="567" w:hanging="567"/>
              <w:rPr>
                <w:rFonts w:ascii="Arial" w:hAnsi="Arial" w:cs="Arial"/>
                <w:b/>
                <w:bCs/>
                <w:color w:val="000000"/>
              </w:rPr>
            </w:pPr>
            <w:r w:rsidRPr="008E2567">
              <w:rPr>
                <w:rFonts w:ascii="Arial" w:hAnsi="Arial" w:cs="Arial"/>
                <w:b/>
                <w:bCs/>
                <w:color w:val="000000"/>
              </w:rPr>
              <w:sym w:font="Wingdings" w:char="F0E0"/>
            </w:r>
            <w:r w:rsidRPr="008E2567">
              <w:rPr>
                <w:rFonts w:ascii="Arial" w:hAnsi="Arial" w:cs="Arial"/>
                <w:b/>
                <w:bCs/>
                <w:color w:val="000000"/>
              </w:rPr>
              <w:t xml:space="preserve"> </w:t>
            </w:r>
            <w:r w:rsidRPr="008E2567">
              <w:rPr>
                <w:rFonts w:ascii="Arial" w:hAnsi="Arial" w:cs="Arial"/>
                <w:b/>
                <w:bCs/>
                <w:color w:val="000000"/>
              </w:rPr>
              <w:tab/>
              <w:t>Arbeitsziel</w:t>
            </w:r>
          </w:p>
          <w:p w14:paraId="2939CBAE" w14:textId="77777777" w:rsidR="008E2567" w:rsidRPr="008E2567" w:rsidRDefault="008E2567" w:rsidP="008E2567">
            <w:pPr>
              <w:numPr>
                <w:ilvl w:val="0"/>
                <w:numId w:val="5"/>
              </w:numPr>
              <w:tabs>
                <w:tab w:val="clear" w:pos="1429"/>
                <w:tab w:val="left" w:pos="851"/>
              </w:tabs>
              <w:spacing w:before="120" w:after="100" w:afterAutospacing="1"/>
              <w:ind w:left="851" w:right="-51" w:hanging="284"/>
              <w:rPr>
                <w:rFonts w:ascii="Arial" w:hAnsi="Arial" w:cs="Arial"/>
                <w:bCs/>
                <w:color w:val="000000"/>
              </w:rPr>
            </w:pPr>
            <w:r w:rsidRPr="008E2567">
              <w:rPr>
                <w:rFonts w:ascii="Arial" w:hAnsi="Arial" w:cs="Arial"/>
                <w:bCs/>
                <w:color w:val="000000"/>
              </w:rPr>
              <w:t>Du liest verschiedene Artikel</w:t>
            </w:r>
          </w:p>
          <w:p w14:paraId="2947A36F" w14:textId="77777777" w:rsidR="008E2567" w:rsidRPr="008E2567" w:rsidRDefault="008E2567" w:rsidP="008E2567">
            <w:pPr>
              <w:numPr>
                <w:ilvl w:val="0"/>
                <w:numId w:val="5"/>
              </w:numPr>
              <w:tabs>
                <w:tab w:val="clear" w:pos="1429"/>
                <w:tab w:val="left" w:pos="851"/>
              </w:tabs>
              <w:spacing w:before="120" w:after="100" w:afterAutospacing="1"/>
              <w:ind w:left="851" w:right="-51" w:hanging="284"/>
              <w:rPr>
                <w:rFonts w:ascii="Arial" w:hAnsi="Arial" w:cs="Arial"/>
                <w:bCs/>
                <w:color w:val="000000"/>
              </w:rPr>
            </w:pPr>
            <w:r w:rsidRPr="008E2567">
              <w:rPr>
                <w:rFonts w:ascii="Arial" w:hAnsi="Arial" w:cs="Arial"/>
                <w:bCs/>
                <w:color w:val="000000"/>
              </w:rPr>
              <w:t>Du vergleichst unterschiedliche Ansichten</w:t>
            </w:r>
          </w:p>
          <w:p w14:paraId="3C55AF44" w14:textId="77777777" w:rsidR="008E2567" w:rsidRPr="008E2567" w:rsidRDefault="008E2567" w:rsidP="008E2567">
            <w:pPr>
              <w:numPr>
                <w:ilvl w:val="0"/>
                <w:numId w:val="5"/>
              </w:numPr>
              <w:tabs>
                <w:tab w:val="clear" w:pos="1429"/>
                <w:tab w:val="left" w:pos="851"/>
              </w:tabs>
              <w:spacing w:before="120" w:after="100" w:afterAutospacing="1"/>
              <w:ind w:left="851" w:right="-51" w:hanging="284"/>
              <w:rPr>
                <w:rFonts w:ascii="Arial" w:hAnsi="Arial" w:cs="Arial"/>
                <w:color w:val="000000"/>
              </w:rPr>
            </w:pPr>
            <w:r w:rsidRPr="008E2567">
              <w:rPr>
                <w:rFonts w:ascii="Arial" w:hAnsi="Arial" w:cs="Arial"/>
                <w:bCs/>
                <w:color w:val="000000"/>
              </w:rPr>
              <w:t>Du bildest dir eine eigene Meinung.</w:t>
            </w:r>
          </w:p>
          <w:p w14:paraId="3E31AAA8" w14:textId="77777777" w:rsidR="008E2567" w:rsidRPr="008E2567" w:rsidRDefault="008E2567" w:rsidP="008E2567">
            <w:pPr>
              <w:tabs>
                <w:tab w:val="left" w:pos="851"/>
              </w:tabs>
              <w:spacing w:before="120" w:after="100" w:afterAutospacing="1"/>
              <w:ind w:right="-51"/>
              <w:rPr>
                <w:rFonts w:ascii="Arial" w:hAnsi="Arial" w:cs="Arial"/>
                <w:color w:val="000000"/>
              </w:rPr>
            </w:pPr>
          </w:p>
        </w:tc>
      </w:tr>
      <w:tr w:rsidR="008E2567" w:rsidRPr="008E2567" w14:paraId="6EA4B4FB" w14:textId="77777777" w:rsidTr="008E2567">
        <w:trPr>
          <w:trHeight w:val="180"/>
        </w:trPr>
        <w:tc>
          <w:tcPr>
            <w:tcW w:w="2610" w:type="dxa"/>
          </w:tcPr>
          <w:p w14:paraId="6FF040E0" w14:textId="77777777" w:rsidR="008E2567" w:rsidRPr="008E2567" w:rsidRDefault="008E2567" w:rsidP="008E2567">
            <w:pPr>
              <w:pStyle w:val="glied02"/>
              <w:tabs>
                <w:tab w:val="clear" w:pos="1134"/>
                <w:tab w:val="left" w:pos="443"/>
              </w:tabs>
              <w:spacing w:before="120" w:after="100" w:afterAutospacing="1"/>
              <w:ind w:left="0" w:firstLine="0"/>
              <w:rPr>
                <w:rFonts w:ascii="Arial" w:hAnsi="Arial" w:cs="Arial"/>
                <w:color w:val="000000"/>
                <w:szCs w:val="24"/>
                <w:shd w:val="clear" w:color="auto" w:fill="808080"/>
              </w:rPr>
            </w:pPr>
            <w:r w:rsidRPr="008E2567">
              <w:rPr>
                <w:rFonts w:ascii="Arial" w:hAnsi="Arial" w:cs="Arial"/>
                <w:color w:val="000000"/>
                <w:szCs w:val="24"/>
              </w:rPr>
              <w:t>Einzelarbeit</w:t>
            </w:r>
            <w:r w:rsidRPr="008E2567">
              <w:rPr>
                <w:rFonts w:ascii="Arial" w:hAnsi="Arial" w:cs="Arial"/>
                <w:color w:val="000000"/>
                <w:szCs w:val="24"/>
                <w:shd w:val="clear" w:color="auto" w:fill="808080"/>
              </w:rPr>
              <w:t xml:space="preserve"> </w:t>
            </w:r>
          </w:p>
          <w:p w14:paraId="6EF5BACC" w14:textId="77777777" w:rsidR="008E2567" w:rsidRPr="008E2567" w:rsidRDefault="008E2567" w:rsidP="008E2567">
            <w:pPr>
              <w:pStyle w:val="glied02"/>
              <w:tabs>
                <w:tab w:val="clear" w:pos="1134"/>
                <w:tab w:val="left" w:pos="443"/>
              </w:tabs>
              <w:spacing w:before="120" w:after="100" w:afterAutospacing="1"/>
              <w:ind w:left="0" w:firstLine="0"/>
              <w:rPr>
                <w:rFonts w:ascii="Arial" w:hAnsi="Arial" w:cs="Arial"/>
                <w:color w:val="000000"/>
                <w:szCs w:val="24"/>
                <w:shd w:val="clear" w:color="auto" w:fill="A0A0A0"/>
              </w:rPr>
            </w:pPr>
          </w:p>
        </w:tc>
        <w:tc>
          <w:tcPr>
            <w:tcW w:w="2985" w:type="dxa"/>
          </w:tcPr>
          <w:p w14:paraId="640C13D3" w14:textId="77777777" w:rsidR="008E2567" w:rsidRPr="008E2567" w:rsidRDefault="008E2567" w:rsidP="008E2567">
            <w:pPr>
              <w:spacing w:before="120" w:after="100" w:afterAutospacing="1"/>
              <w:rPr>
                <w:rFonts w:ascii="Arial" w:hAnsi="Arial" w:cs="Arial"/>
                <w:color w:val="000000"/>
              </w:rPr>
            </w:pPr>
            <w:r w:rsidRPr="008E2567">
              <w:rPr>
                <w:rFonts w:ascii="Arial" w:hAnsi="Arial" w:cs="Arial"/>
                <w:color w:val="000000"/>
              </w:rPr>
              <w:t>Richtzeit:</w:t>
            </w:r>
          </w:p>
          <w:p w14:paraId="3E617F43" w14:textId="77777777" w:rsidR="008E2567" w:rsidRPr="008E2567" w:rsidRDefault="008E2567" w:rsidP="008E2567">
            <w:pPr>
              <w:spacing w:before="120" w:after="100" w:afterAutospacing="1"/>
              <w:rPr>
                <w:rFonts w:ascii="Arial" w:hAnsi="Arial" w:cs="Arial"/>
                <w:color w:val="000000"/>
                <w:shd w:val="clear" w:color="auto" w:fill="A0A0A0"/>
              </w:rPr>
            </w:pPr>
            <w:r w:rsidRPr="008E2567">
              <w:rPr>
                <w:rFonts w:ascii="Arial" w:hAnsi="Arial" w:cs="Arial"/>
                <w:color w:val="000000"/>
              </w:rPr>
              <w:t xml:space="preserve">45 Minuten </w:t>
            </w:r>
          </w:p>
        </w:tc>
        <w:tc>
          <w:tcPr>
            <w:tcW w:w="5812" w:type="dxa"/>
            <w:tcBorders>
              <w:bottom w:val="single" w:sz="4" w:space="0" w:color="000000"/>
            </w:tcBorders>
          </w:tcPr>
          <w:p w14:paraId="3D5BFF9D" w14:textId="77777777" w:rsidR="008E2567" w:rsidRPr="008E2567" w:rsidRDefault="008E2567" w:rsidP="008E2567">
            <w:pPr>
              <w:spacing w:before="120" w:after="100" w:afterAutospacing="1"/>
              <w:rPr>
                <w:rFonts w:ascii="Arial" w:hAnsi="Arial" w:cs="Arial"/>
                <w:bCs/>
                <w:color w:val="000000"/>
              </w:rPr>
            </w:pPr>
            <w:r w:rsidRPr="008E2567">
              <w:rPr>
                <w:rFonts w:ascii="Arial" w:hAnsi="Arial" w:cs="Arial"/>
                <w:bCs/>
                <w:color w:val="000000"/>
              </w:rPr>
              <w:t>Material:</w:t>
            </w:r>
          </w:p>
          <w:p w14:paraId="0D69EE73" w14:textId="77777777" w:rsidR="008E2567" w:rsidRPr="008E2567" w:rsidRDefault="008E2567" w:rsidP="008E2567">
            <w:pPr>
              <w:numPr>
                <w:ilvl w:val="0"/>
                <w:numId w:val="4"/>
              </w:numPr>
              <w:spacing w:before="120" w:after="100" w:afterAutospacing="1"/>
              <w:rPr>
                <w:rFonts w:ascii="Arial" w:hAnsi="Arial" w:cs="Arial"/>
                <w:bCs/>
                <w:color w:val="000000"/>
              </w:rPr>
            </w:pPr>
            <w:r w:rsidRPr="008E2567">
              <w:rPr>
                <w:rFonts w:ascii="Arial" w:hAnsi="Arial" w:cs="Arial"/>
                <w:bCs/>
                <w:color w:val="000000"/>
              </w:rPr>
              <w:t>3 Aufgabenblätter</w:t>
            </w:r>
          </w:p>
          <w:p w14:paraId="33ED5F09" w14:textId="77777777" w:rsidR="008E2567" w:rsidRPr="008E2567" w:rsidRDefault="008E2567" w:rsidP="008E2567">
            <w:pPr>
              <w:numPr>
                <w:ilvl w:val="0"/>
                <w:numId w:val="4"/>
              </w:numPr>
              <w:spacing w:before="120" w:after="100" w:afterAutospacing="1"/>
              <w:rPr>
                <w:rFonts w:ascii="Arial" w:hAnsi="Arial" w:cs="Arial"/>
                <w:bCs/>
                <w:color w:val="000000"/>
              </w:rPr>
            </w:pPr>
            <w:r w:rsidRPr="008E2567">
              <w:rPr>
                <w:rFonts w:ascii="Arial" w:hAnsi="Arial" w:cs="Arial"/>
                <w:bCs/>
                <w:color w:val="000000"/>
              </w:rPr>
              <w:t>Lösungsblatt</w:t>
            </w:r>
          </w:p>
          <w:p w14:paraId="3463AB05" w14:textId="77777777" w:rsidR="008E2567" w:rsidRPr="008E2567" w:rsidRDefault="008E2567" w:rsidP="008E2567">
            <w:pPr>
              <w:spacing w:before="120" w:after="100" w:afterAutospacing="1"/>
              <w:rPr>
                <w:rFonts w:ascii="Arial" w:hAnsi="Arial" w:cs="Arial"/>
                <w:color w:val="000000"/>
              </w:rPr>
            </w:pPr>
          </w:p>
        </w:tc>
      </w:tr>
      <w:tr w:rsidR="008E2567" w:rsidRPr="008E2567" w14:paraId="155FCA53" w14:textId="77777777" w:rsidTr="008E2567">
        <w:trPr>
          <w:trHeight w:val="180"/>
        </w:trPr>
        <w:tc>
          <w:tcPr>
            <w:tcW w:w="2610" w:type="dxa"/>
          </w:tcPr>
          <w:p w14:paraId="3FBFFD0A" w14:textId="77777777" w:rsidR="008E2567" w:rsidRPr="008E2567" w:rsidRDefault="008E2567" w:rsidP="008E2567">
            <w:pPr>
              <w:pStyle w:val="glied02"/>
              <w:tabs>
                <w:tab w:val="clear" w:pos="1134"/>
                <w:tab w:val="left" w:pos="443"/>
              </w:tabs>
              <w:spacing w:before="120" w:after="100" w:afterAutospacing="1"/>
              <w:ind w:left="0" w:firstLine="0"/>
              <w:rPr>
                <w:rFonts w:ascii="Arial" w:hAnsi="Arial" w:cs="Arial"/>
                <w:color w:val="000000"/>
                <w:szCs w:val="24"/>
                <w:shd w:val="clear" w:color="auto" w:fill="808080"/>
              </w:rPr>
            </w:pPr>
            <w:r w:rsidRPr="008E2567">
              <w:rPr>
                <w:rFonts w:ascii="Arial" w:hAnsi="Arial" w:cs="Arial"/>
                <w:color w:val="000000"/>
                <w:szCs w:val="24"/>
              </w:rPr>
              <w:t xml:space="preserve">fakultativer Posten </w:t>
            </w:r>
            <w:r w:rsidRPr="008E2567">
              <w:rPr>
                <w:rFonts w:ascii="Arial" w:hAnsi="Arial" w:cs="Arial"/>
                <w:color w:val="000000"/>
                <w:szCs w:val="24"/>
                <w:shd w:val="clear" w:color="auto" w:fill="808080"/>
              </w:rPr>
              <w:t xml:space="preserve"> </w:t>
            </w:r>
          </w:p>
          <w:p w14:paraId="435B4C36" w14:textId="77777777" w:rsidR="008E2567" w:rsidRPr="008E2567" w:rsidRDefault="008E2567" w:rsidP="008E2567">
            <w:pPr>
              <w:pStyle w:val="glied02"/>
              <w:tabs>
                <w:tab w:val="clear" w:pos="1134"/>
                <w:tab w:val="left" w:pos="443"/>
              </w:tabs>
              <w:spacing w:before="120" w:after="100" w:afterAutospacing="1"/>
              <w:ind w:left="0" w:firstLine="0"/>
              <w:rPr>
                <w:rFonts w:ascii="Arial" w:hAnsi="Arial" w:cs="Arial"/>
                <w:color w:val="000000"/>
                <w:szCs w:val="24"/>
                <w:shd w:val="clear" w:color="auto" w:fill="808080"/>
              </w:rPr>
            </w:pPr>
          </w:p>
        </w:tc>
        <w:tc>
          <w:tcPr>
            <w:tcW w:w="2985" w:type="dxa"/>
          </w:tcPr>
          <w:p w14:paraId="20879CD2" w14:textId="77777777" w:rsidR="008E2567" w:rsidRPr="008E2567" w:rsidRDefault="008E2567" w:rsidP="008E2567">
            <w:pPr>
              <w:pStyle w:val="berschrift2"/>
              <w:spacing w:before="120" w:beforeAutospacing="0"/>
              <w:rPr>
                <w:rFonts w:ascii="Arial" w:hAnsi="Arial" w:cs="Arial"/>
                <w:color w:val="000000"/>
                <w:sz w:val="24"/>
                <w:szCs w:val="24"/>
                <w:shd w:val="clear" w:color="auto" w:fill="808080"/>
              </w:rPr>
            </w:pPr>
            <w:r w:rsidRPr="008E2567">
              <w:rPr>
                <w:rFonts w:ascii="Arial" w:hAnsi="Arial" w:cs="Arial"/>
                <w:sz w:val="24"/>
                <w:szCs w:val="24"/>
              </w:rPr>
              <w:t>nach Posten W.01</w:t>
            </w:r>
          </w:p>
        </w:tc>
        <w:tc>
          <w:tcPr>
            <w:tcW w:w="5812" w:type="dxa"/>
          </w:tcPr>
          <w:p w14:paraId="0D97D8AB" w14:textId="77777777" w:rsidR="008E2567" w:rsidRPr="008E2567" w:rsidRDefault="008E2567" w:rsidP="008E2567">
            <w:pPr>
              <w:pStyle w:val="berschrift7"/>
              <w:spacing w:before="120" w:after="100" w:afterAutospacing="1"/>
              <w:rPr>
                <w:rFonts w:ascii="Arial" w:hAnsi="Arial" w:cs="Arial"/>
                <w:b/>
                <w:bCs/>
                <w:color w:val="000000"/>
              </w:rPr>
            </w:pPr>
            <w:r w:rsidRPr="008E2567">
              <w:rPr>
                <w:rFonts w:ascii="Arial" w:hAnsi="Arial" w:cs="Arial"/>
                <w:b/>
                <w:bCs/>
                <w:color w:val="000000"/>
              </w:rPr>
              <w:t xml:space="preserve">ausgefülltes </w:t>
            </w:r>
            <w:proofErr w:type="spellStart"/>
            <w:r w:rsidRPr="008E2567">
              <w:rPr>
                <w:rFonts w:ascii="Arial" w:hAnsi="Arial" w:cs="Arial"/>
                <w:b/>
                <w:bCs/>
                <w:color w:val="000000"/>
              </w:rPr>
              <w:t>Arbeitblatt</w:t>
            </w:r>
            <w:proofErr w:type="spellEnd"/>
          </w:p>
        </w:tc>
      </w:tr>
    </w:tbl>
    <w:p w14:paraId="16E1A075" w14:textId="77777777" w:rsidR="008E2567" w:rsidRPr="008E2567" w:rsidRDefault="008E2567" w:rsidP="008E2567">
      <w:pPr>
        <w:spacing w:before="120" w:after="100" w:afterAutospacing="1"/>
        <w:rPr>
          <w:rFonts w:ascii="Arial" w:hAnsi="Arial" w:cs="Arial"/>
        </w:rPr>
      </w:pPr>
    </w:p>
    <w:p w14:paraId="5BC9B623" w14:textId="77777777" w:rsidR="008E2567" w:rsidRPr="008E2567" w:rsidRDefault="008E2567" w:rsidP="008E2567">
      <w:pPr>
        <w:spacing w:before="120" w:after="100" w:afterAutospacing="1"/>
        <w:rPr>
          <w:rFonts w:ascii="Arial" w:hAnsi="Arial" w:cs="Arial"/>
        </w:rPr>
      </w:pPr>
    </w:p>
    <w:p w14:paraId="645D48E9" w14:textId="77777777" w:rsidR="008E2567" w:rsidRPr="008E2567" w:rsidRDefault="008E2567" w:rsidP="008E2567">
      <w:pPr>
        <w:spacing w:before="120" w:after="100" w:afterAutospacing="1"/>
        <w:rPr>
          <w:rFonts w:ascii="Arial" w:hAnsi="Arial" w:cs="Arial"/>
          <w:b/>
          <w:u w:val="single"/>
        </w:rPr>
      </w:pPr>
      <w:r w:rsidRPr="008E2567">
        <w:rPr>
          <w:rFonts w:ascii="Arial" w:hAnsi="Arial" w:cs="Arial"/>
        </w:rPr>
        <w:br w:type="page"/>
      </w:r>
    </w:p>
    <w:p w14:paraId="69C2F792" w14:textId="77777777" w:rsidR="008E2567" w:rsidRPr="008E2567" w:rsidRDefault="008E2567" w:rsidP="008E2567">
      <w:pPr>
        <w:spacing w:before="120" w:after="100" w:afterAutospacing="1"/>
        <w:rPr>
          <w:rFonts w:ascii="Arial" w:hAnsi="Arial" w:cs="Arial"/>
          <w:b/>
        </w:rPr>
      </w:pPr>
      <w:r w:rsidRPr="008E2567">
        <w:rPr>
          <w:rFonts w:ascii="Arial" w:hAnsi="Arial" w:cs="Arial"/>
          <w:b/>
        </w:rPr>
        <w:lastRenderedPageBreak/>
        <w:t>Wem gehört das Wasser?</w:t>
      </w:r>
    </w:p>
    <w:p w14:paraId="65B0FE0D" w14:textId="77777777" w:rsidR="008E2567" w:rsidRPr="008E2567" w:rsidRDefault="008E2567" w:rsidP="008E2567">
      <w:pPr>
        <w:pStyle w:val="Textkrper"/>
        <w:spacing w:before="120" w:after="100" w:afterAutospacing="1"/>
        <w:jc w:val="left"/>
        <w:rPr>
          <w:rFonts w:ascii="Arial" w:hAnsi="Arial" w:cs="Arial"/>
        </w:rPr>
      </w:pPr>
      <w:r w:rsidRPr="008E2567">
        <w:rPr>
          <w:rFonts w:ascii="Arial" w:hAnsi="Arial" w:cs="Arial"/>
        </w:rPr>
        <w:t>Das Problemfeld «Privatisierung von Wasser» wird kontrovers (mit verschiedenen Meinungen) diskutiert. Es ist wichtig, dass du die verschiedenen Standpunkte kennen lernst und dir dann selber eine Meinung bildest.</w:t>
      </w:r>
    </w:p>
    <w:p w14:paraId="520F181B" w14:textId="77777777" w:rsidR="008E2567" w:rsidRPr="008E2567" w:rsidRDefault="008E2567" w:rsidP="008E2567">
      <w:pPr>
        <w:spacing w:before="120" w:after="100" w:afterAutospacing="1"/>
        <w:rPr>
          <w:rFonts w:ascii="Arial" w:hAnsi="Arial" w:cs="Arial"/>
        </w:rPr>
      </w:pPr>
      <w:r w:rsidRPr="008E2567">
        <w:rPr>
          <w:rFonts w:ascii="Arial" w:hAnsi="Arial" w:cs="Arial"/>
        </w:rPr>
        <w:t xml:space="preserve">Aufgaben: </w:t>
      </w:r>
    </w:p>
    <w:p w14:paraId="281CA66A" w14:textId="77777777" w:rsidR="008E2567" w:rsidRPr="008E2567" w:rsidRDefault="008E2567" w:rsidP="008E2567">
      <w:pPr>
        <w:numPr>
          <w:ilvl w:val="0"/>
          <w:numId w:val="6"/>
        </w:numPr>
        <w:tabs>
          <w:tab w:val="clear" w:pos="720"/>
          <w:tab w:val="num" w:pos="284"/>
        </w:tabs>
        <w:spacing w:before="120" w:after="100" w:afterAutospacing="1"/>
        <w:ind w:left="284" w:hanging="284"/>
        <w:rPr>
          <w:rFonts w:ascii="Arial" w:hAnsi="Arial" w:cs="Arial"/>
        </w:rPr>
      </w:pPr>
      <w:r w:rsidRPr="008E2567">
        <w:rPr>
          <w:rFonts w:ascii="Arial" w:hAnsi="Arial" w:cs="Arial"/>
        </w:rPr>
        <w:t>Lies die verschiedenen Texte</w:t>
      </w:r>
    </w:p>
    <w:p w14:paraId="6E290BD8" w14:textId="77777777" w:rsidR="008E2567" w:rsidRPr="008E2567" w:rsidRDefault="008E2567" w:rsidP="008E2567">
      <w:pPr>
        <w:numPr>
          <w:ilvl w:val="0"/>
          <w:numId w:val="6"/>
        </w:numPr>
        <w:tabs>
          <w:tab w:val="clear" w:pos="720"/>
          <w:tab w:val="num" w:pos="284"/>
        </w:tabs>
        <w:spacing w:before="120" w:after="100" w:afterAutospacing="1"/>
        <w:ind w:left="284" w:hanging="284"/>
        <w:rPr>
          <w:rFonts w:ascii="Arial" w:hAnsi="Arial" w:cs="Arial"/>
        </w:rPr>
      </w:pPr>
      <w:r w:rsidRPr="008E2567">
        <w:rPr>
          <w:rFonts w:ascii="Arial" w:hAnsi="Arial" w:cs="Arial"/>
        </w:rPr>
        <w:t>Setze über jeden Text einen Titel</w:t>
      </w:r>
    </w:p>
    <w:p w14:paraId="37B8476B" w14:textId="77777777" w:rsidR="008E2567" w:rsidRPr="008E2567" w:rsidRDefault="008E2567" w:rsidP="008E2567">
      <w:pPr>
        <w:numPr>
          <w:ilvl w:val="0"/>
          <w:numId w:val="6"/>
        </w:numPr>
        <w:tabs>
          <w:tab w:val="clear" w:pos="720"/>
          <w:tab w:val="num" w:pos="284"/>
        </w:tabs>
        <w:spacing w:before="120" w:after="100" w:afterAutospacing="1"/>
        <w:ind w:left="284" w:hanging="284"/>
        <w:rPr>
          <w:rFonts w:ascii="Arial" w:hAnsi="Arial" w:cs="Arial"/>
        </w:rPr>
      </w:pPr>
      <w:r w:rsidRPr="008E2567">
        <w:rPr>
          <w:rFonts w:ascii="Arial" w:hAnsi="Arial" w:cs="Arial"/>
        </w:rPr>
        <w:t>Sammle Gründe, die für oder gegen die Privatisierung der Wasserversorgung sprechen und trage sie in der Tabelle ein</w:t>
      </w:r>
    </w:p>
    <w:p w14:paraId="3398A7B8" w14:textId="77777777" w:rsidR="008E2567" w:rsidRPr="008E2567" w:rsidRDefault="008E2567" w:rsidP="008E2567">
      <w:pPr>
        <w:numPr>
          <w:ilvl w:val="0"/>
          <w:numId w:val="6"/>
        </w:numPr>
        <w:tabs>
          <w:tab w:val="clear" w:pos="720"/>
          <w:tab w:val="num" w:pos="284"/>
        </w:tabs>
        <w:spacing w:before="120" w:after="100" w:afterAutospacing="1"/>
        <w:ind w:left="284" w:hanging="284"/>
        <w:rPr>
          <w:rFonts w:ascii="Arial" w:hAnsi="Arial" w:cs="Arial"/>
        </w:rPr>
      </w:pPr>
      <w:r w:rsidRPr="008E2567">
        <w:rPr>
          <w:rFonts w:ascii="Arial" w:hAnsi="Arial" w:cs="Arial"/>
        </w:rPr>
        <w:t>Beantworte dann die abschliessenden Fragen, die deine Meinung zum Ausdruck bringen sollen (unterhalb der Tabelle).</w:t>
      </w:r>
    </w:p>
    <w:p w14:paraId="0266FB24" w14:textId="77777777" w:rsidR="008E2567" w:rsidRPr="008E2567" w:rsidRDefault="008E2567" w:rsidP="008E2567">
      <w:pPr>
        <w:spacing w:before="120" w:after="100" w:afterAutospacing="1"/>
        <w:rPr>
          <w:rFonts w:ascii="Arial" w:hAnsi="Arial" w:cs="Arial"/>
          <w:b/>
          <w:u w:val="single"/>
        </w:rPr>
      </w:pPr>
    </w:p>
    <w:p w14:paraId="43BD3785" w14:textId="77777777" w:rsidR="008E2567" w:rsidRPr="008E2567" w:rsidRDefault="008E2567" w:rsidP="008E2567">
      <w:pPr>
        <w:spacing w:before="120" w:after="100" w:afterAutospacing="1"/>
        <w:rPr>
          <w:rFonts w:ascii="Arial" w:hAnsi="Arial" w:cs="Arial"/>
          <w:color w:val="000000"/>
          <w:u w:val="single"/>
        </w:rPr>
      </w:pPr>
      <w:r w:rsidRPr="008E2567">
        <w:rPr>
          <w:rFonts w:ascii="Arial" w:hAnsi="Arial" w:cs="Arial"/>
          <w:color w:val="000000"/>
          <w:u w:val="single"/>
        </w:rPr>
        <w:t>Titel: ...............................................................................................................................</w:t>
      </w:r>
    </w:p>
    <w:p w14:paraId="4D07BFEF" w14:textId="77777777" w:rsidR="008E2567" w:rsidRPr="008E2567" w:rsidRDefault="008E2567" w:rsidP="008E2567">
      <w:pPr>
        <w:spacing w:before="120" w:after="100" w:afterAutospacing="1"/>
        <w:rPr>
          <w:rFonts w:ascii="Arial" w:hAnsi="Arial" w:cs="Arial"/>
          <w:color w:val="000000"/>
        </w:rPr>
      </w:pPr>
      <w:r w:rsidRPr="008E2567">
        <w:rPr>
          <w:rFonts w:ascii="Arial" w:hAnsi="Arial" w:cs="Arial"/>
          <w:b/>
          <w:color w:val="000000"/>
        </w:rPr>
        <w:t>1.</w:t>
      </w:r>
      <w:r w:rsidRPr="008E2567">
        <w:rPr>
          <w:rFonts w:ascii="Arial" w:hAnsi="Arial" w:cs="Arial"/>
          <w:color w:val="000000"/>
        </w:rPr>
        <w:t xml:space="preserve"> Seit einigen Jahren kaufen Firmen wie Nestlé und Coca-Cola überall im Land Gebiete auf, die reich an Wasserquellen sind. Dieses wichtige Problem wurde hauptsächlich durch eine Bürgerbewegung publik gemacht, die gegründet worden ist, um die Wasserquellen eines sehr bekannten Ortes in Brasilien zu verteidigen – jene des Wasserparks von São </w:t>
      </w:r>
      <w:proofErr w:type="spellStart"/>
      <w:r w:rsidRPr="008E2567">
        <w:rPr>
          <w:rFonts w:ascii="Arial" w:hAnsi="Arial" w:cs="Arial"/>
          <w:color w:val="000000"/>
        </w:rPr>
        <w:t>Lourenço</w:t>
      </w:r>
      <w:proofErr w:type="spellEnd"/>
      <w:r w:rsidRPr="008E2567">
        <w:rPr>
          <w:rFonts w:ascii="Arial" w:hAnsi="Arial" w:cs="Arial"/>
          <w:color w:val="000000"/>
        </w:rPr>
        <w:t>.</w:t>
      </w:r>
    </w:p>
    <w:p w14:paraId="3D5B23C4" w14:textId="77777777" w:rsidR="008E2567" w:rsidRPr="008E2567" w:rsidRDefault="008E2567" w:rsidP="008E2567">
      <w:pPr>
        <w:pStyle w:val="Textkrper"/>
        <w:spacing w:before="120" w:after="100" w:afterAutospacing="1"/>
        <w:jc w:val="left"/>
        <w:rPr>
          <w:rFonts w:ascii="Arial" w:hAnsi="Arial" w:cs="Arial"/>
          <w:color w:val="000000"/>
        </w:rPr>
      </w:pPr>
      <w:r w:rsidRPr="008E2567">
        <w:rPr>
          <w:rFonts w:ascii="Arial" w:hAnsi="Arial" w:cs="Arial"/>
          <w:color w:val="000000"/>
        </w:rPr>
        <w:t>1998 baute Nestlé innerhalb des Wasserparks eine Fabrik, um 'Pure Life' zu produzieren, ein Tafelwasser speziell entworfen für den so genannten Dritte-Welt-Markt. In vielen Dritte-Welt-Ländern wird in Flaschen abgefülltes Tafelwasser zu einem wichtigen Markt, hauptsächlich wegen des schlechten Zustandes der öffentlichen Wasserversorgungssysteme. Die Qualität des Wassers, das in Brasilien aus der Leitung kommt, wird im allgemeinen als gut erachtet, dennoch ist die Propaganda für das in Flaschen abgefüllte Wasser so stark, dass die Gewohnheit, das Leitungswasser zu benutzen und es in Keramikfiltern aufzubewahren – wie es immer der Fall war – mehr und mehr ersetzt wird durch den ‹praktischeren› Weg, in Flaschen abgefülltes Wasser zu kaufen. Nestlé begann daraufhin, riesige Wassermengen direkt aus dem Untergrund zu pumpen, indem tiefe Bohrlöcher innerhalb des Wasserparks gegraben wurden.</w:t>
      </w:r>
    </w:p>
    <w:p w14:paraId="6C77FE47" w14:textId="77777777" w:rsidR="008E2567" w:rsidRPr="008E2567" w:rsidRDefault="008E2567" w:rsidP="008E2567">
      <w:pPr>
        <w:spacing w:before="120" w:after="100" w:afterAutospacing="1"/>
        <w:rPr>
          <w:rFonts w:ascii="Arial" w:hAnsi="Arial" w:cs="Arial"/>
          <w:color w:val="000000"/>
        </w:rPr>
      </w:pPr>
      <w:r w:rsidRPr="008E2567">
        <w:rPr>
          <w:rFonts w:ascii="Arial" w:hAnsi="Arial" w:cs="Arial"/>
          <w:color w:val="000000"/>
        </w:rPr>
        <w:t>Die Folgen waren fast unmittelbar an den Wasserquellen zu spüren: Eine von ihnen trocknete aus und eine andere verlor ihren Mineralgehalt. (</w:t>
      </w:r>
      <w:proofErr w:type="spellStart"/>
      <w:r w:rsidRPr="008E2567">
        <w:rPr>
          <w:rFonts w:ascii="Arial" w:hAnsi="Arial" w:cs="Arial"/>
          <w:color w:val="000000"/>
        </w:rPr>
        <w:t>Attac</w:t>
      </w:r>
      <w:proofErr w:type="spellEnd"/>
      <w:r w:rsidRPr="008E2567">
        <w:rPr>
          <w:rFonts w:ascii="Arial" w:hAnsi="Arial" w:cs="Arial"/>
          <w:color w:val="000000"/>
        </w:rPr>
        <w:t xml:space="preserve">: </w:t>
      </w:r>
      <w:hyperlink r:id="rId7" w:history="1">
        <w:r w:rsidRPr="008E2567">
          <w:rPr>
            <w:rStyle w:val="Hyperlink"/>
            <w:rFonts w:ascii="Arial" w:hAnsi="Arial" w:cs="Arial"/>
            <w:color w:val="000000"/>
          </w:rPr>
          <w:t>www.staytuned.at</w:t>
        </w:r>
      </w:hyperlink>
      <w:r w:rsidRPr="008E2567">
        <w:rPr>
          <w:rFonts w:ascii="Arial" w:hAnsi="Arial" w:cs="Arial"/>
          <w:color w:val="000000"/>
        </w:rPr>
        <w:t>)</w:t>
      </w:r>
    </w:p>
    <w:p w14:paraId="5262CF18" w14:textId="77777777" w:rsidR="008E2567" w:rsidRPr="008E2567" w:rsidRDefault="008E2567" w:rsidP="008E2567">
      <w:pPr>
        <w:spacing w:before="120" w:after="100" w:afterAutospacing="1"/>
        <w:rPr>
          <w:rFonts w:ascii="Arial" w:hAnsi="Arial" w:cs="Arial"/>
          <w:color w:val="000000"/>
        </w:rPr>
      </w:pPr>
    </w:p>
    <w:p w14:paraId="33AFBBBD" w14:textId="77777777" w:rsidR="008E2567" w:rsidRPr="008E2567" w:rsidRDefault="008E2567" w:rsidP="008E2567">
      <w:pPr>
        <w:spacing w:before="120" w:after="100" w:afterAutospacing="1"/>
        <w:rPr>
          <w:rFonts w:ascii="Arial" w:hAnsi="Arial" w:cs="Arial"/>
          <w:color w:val="000000"/>
          <w:u w:val="single"/>
        </w:rPr>
      </w:pPr>
      <w:r w:rsidRPr="008E2567">
        <w:rPr>
          <w:rFonts w:ascii="Arial" w:hAnsi="Arial" w:cs="Arial"/>
          <w:color w:val="000000"/>
          <w:u w:val="single"/>
        </w:rPr>
        <w:t>Titel: ...............................................................................................................................</w:t>
      </w:r>
    </w:p>
    <w:p w14:paraId="77C20A56" w14:textId="77777777" w:rsidR="008E2567" w:rsidRPr="008E2567" w:rsidRDefault="008E2567" w:rsidP="008E2567">
      <w:pPr>
        <w:pStyle w:val="HTMLVorformatiert"/>
        <w:spacing w:before="120" w:after="100" w:afterAutospacing="1"/>
        <w:rPr>
          <w:rFonts w:ascii="Arial" w:hAnsi="Arial" w:cs="Arial"/>
          <w:color w:val="000000"/>
          <w:sz w:val="24"/>
          <w:szCs w:val="24"/>
        </w:rPr>
      </w:pPr>
      <w:r w:rsidRPr="008E2567">
        <w:rPr>
          <w:rFonts w:ascii="Arial" w:hAnsi="Arial" w:cs="Arial"/>
          <w:b/>
          <w:color w:val="000000"/>
          <w:sz w:val="24"/>
          <w:szCs w:val="24"/>
          <w:lang w:val="de-CH"/>
        </w:rPr>
        <w:t>2</w:t>
      </w:r>
      <w:r w:rsidRPr="008E2567">
        <w:rPr>
          <w:rFonts w:ascii="Arial" w:hAnsi="Arial" w:cs="Arial"/>
          <w:color w:val="000000"/>
          <w:sz w:val="24"/>
          <w:szCs w:val="24"/>
          <w:lang w:val="de-CH"/>
        </w:rPr>
        <w:t>.</w:t>
      </w:r>
      <w:r w:rsidRPr="008E2567">
        <w:rPr>
          <w:rFonts w:ascii="Arial" w:hAnsi="Arial" w:cs="Arial"/>
          <w:color w:val="000000"/>
          <w:sz w:val="24"/>
          <w:szCs w:val="24"/>
        </w:rPr>
        <w:t xml:space="preserve"> Das Trinkwasser wird weltweit immer knapper, der Kampf um die wertvolle Ressource hat längst begonnen. Wasser wird zu einem der gewinnträchtigsten Rohstoffe des neuen Jahrtausends. Ohne privates Kapital kann das Problem der globalen Wasserversorgung nicht gelöst werden. Die drei größten Global Players (=weltweit tätige Grossunternehmungen) sind die französischen Konzerne Vivendi und Suez und seit kurzem die Essener RWE (=Rheinisch-Westfälisches Elektrizitätswerk).</w:t>
      </w:r>
    </w:p>
    <w:p w14:paraId="6A138CC9" w14:textId="77777777" w:rsidR="008E2567" w:rsidRPr="008E2567" w:rsidRDefault="008E2567" w:rsidP="008E2567">
      <w:pPr>
        <w:pStyle w:val="HTMLVorformatiert"/>
        <w:spacing w:before="120" w:after="100" w:afterAutospacing="1"/>
        <w:rPr>
          <w:rFonts w:ascii="Arial" w:hAnsi="Arial" w:cs="Arial"/>
          <w:color w:val="000000"/>
          <w:sz w:val="24"/>
          <w:szCs w:val="24"/>
        </w:rPr>
      </w:pPr>
      <w:r w:rsidRPr="008E2567">
        <w:rPr>
          <w:rFonts w:ascii="Arial" w:hAnsi="Arial" w:cs="Arial"/>
          <w:color w:val="000000"/>
          <w:sz w:val="24"/>
          <w:szCs w:val="24"/>
        </w:rPr>
        <w:t xml:space="preserve">Ohne privates Kapital kann das Problem der globalen Wasserversorgung nicht gelöst werden. Daher appellieren IWF (Internationaler Währungsfond) und Weltbank schon seit Jahren an alle Länder auf allen Kontinenten, die Privatisierung ihrer Wasserversorgung zügig voranzutreiben. Der Einsatz lohnt, es geht um ein Milliardengeschäft. In den meisten europäischen Ländern ist die Wasserwirtschaft bis auf wenige Ausnahmen in der Hand des Staates oder der Gemeinde. Viele finanzschwache Gemeinden wären aber froh, diese Last vom Halse zu haben. </w:t>
      </w:r>
    </w:p>
    <w:p w14:paraId="0B0CEB7E" w14:textId="1000EC0C" w:rsidR="008E2567" w:rsidRDefault="008E2567" w:rsidP="008E2567">
      <w:pPr>
        <w:pStyle w:val="HTMLVorformatiert"/>
        <w:spacing w:before="120" w:after="100" w:afterAutospacing="1"/>
        <w:rPr>
          <w:rFonts w:ascii="Arial" w:hAnsi="Arial" w:cs="Arial"/>
          <w:color w:val="000000"/>
          <w:sz w:val="24"/>
          <w:szCs w:val="24"/>
        </w:rPr>
      </w:pPr>
      <w:r w:rsidRPr="008E2567">
        <w:rPr>
          <w:rFonts w:ascii="Arial" w:hAnsi="Arial" w:cs="Arial"/>
          <w:color w:val="000000"/>
          <w:sz w:val="24"/>
          <w:szCs w:val="24"/>
        </w:rPr>
        <w:t>Das stark verschuldete Berlin etwa hat seine Wasserversorgung zu 49 Prozent an Vivendi, RWE-Aqua und die Münchner Allianz verkauft. In vielen ostdeutschen Städten fließt schon Wasser vom französischen Konzern. (ARTE Themenabend «Wasser», 3.6.2003)</w:t>
      </w:r>
    </w:p>
    <w:p w14:paraId="0E6C34CC" w14:textId="77777777" w:rsidR="008E2567" w:rsidRDefault="008E2567">
      <w:pPr>
        <w:rPr>
          <w:rFonts w:ascii="Arial" w:hAnsi="Arial" w:cs="Arial"/>
          <w:noProof/>
          <w:color w:val="000000"/>
          <w:lang w:val="de-DE"/>
        </w:rPr>
      </w:pPr>
      <w:r>
        <w:rPr>
          <w:rFonts w:ascii="Arial" w:hAnsi="Arial" w:cs="Arial"/>
          <w:color w:val="000000"/>
        </w:rPr>
        <w:br w:type="page"/>
      </w:r>
    </w:p>
    <w:p w14:paraId="4AB0ABBE" w14:textId="77777777" w:rsidR="008E2567" w:rsidRPr="008E2567" w:rsidRDefault="008E2567" w:rsidP="008E2567">
      <w:pPr>
        <w:spacing w:before="120" w:after="100" w:afterAutospacing="1"/>
        <w:rPr>
          <w:rFonts w:ascii="Arial" w:hAnsi="Arial" w:cs="Arial"/>
          <w:color w:val="000000"/>
          <w:u w:val="single"/>
        </w:rPr>
      </w:pPr>
    </w:p>
    <w:p w14:paraId="76B9826B" w14:textId="77777777" w:rsidR="008E2567" w:rsidRPr="008E2567" w:rsidRDefault="008E2567" w:rsidP="008E2567">
      <w:pPr>
        <w:spacing w:before="120" w:after="100" w:afterAutospacing="1"/>
        <w:rPr>
          <w:rFonts w:ascii="Arial" w:hAnsi="Arial" w:cs="Arial"/>
          <w:color w:val="000000"/>
          <w:u w:val="single"/>
        </w:rPr>
      </w:pPr>
      <w:r w:rsidRPr="008E2567">
        <w:rPr>
          <w:rFonts w:ascii="Arial" w:hAnsi="Arial" w:cs="Arial"/>
          <w:color w:val="000000"/>
          <w:u w:val="single"/>
        </w:rPr>
        <w:t>Titel: ...............................................................................................................................</w:t>
      </w:r>
    </w:p>
    <w:p w14:paraId="45CD4060" w14:textId="7CE6F605" w:rsidR="008E2567" w:rsidRPr="008E2567" w:rsidRDefault="008E2567" w:rsidP="008E2567">
      <w:pPr>
        <w:spacing w:before="120" w:after="100" w:afterAutospacing="1"/>
        <w:rPr>
          <w:rFonts w:ascii="Arial" w:hAnsi="Arial" w:cs="Arial"/>
          <w:color w:val="000000"/>
        </w:rPr>
      </w:pPr>
      <w:r w:rsidRPr="008E2567">
        <w:rPr>
          <w:rFonts w:ascii="Arial" w:hAnsi="Arial" w:cs="Arial"/>
          <w:b/>
          <w:color w:val="000000"/>
        </w:rPr>
        <w:t>3.</w:t>
      </w:r>
      <w:r w:rsidRPr="008E2567">
        <w:rPr>
          <w:rFonts w:ascii="Arial" w:hAnsi="Arial" w:cs="Arial"/>
          <w:color w:val="000000"/>
        </w:rPr>
        <w:t xml:space="preserve"> Der WWF setzt sich dafür ein, dass der Zustand der Schweizer Gewässer verbessert wird. Er ist gegen die Privatisierung der Schweizer Wasserwirtschaft.</w:t>
      </w:r>
    </w:p>
    <w:p w14:paraId="6E2B864D" w14:textId="77777777" w:rsidR="008E2567" w:rsidRPr="008E2567" w:rsidRDefault="008E2567" w:rsidP="008E2567">
      <w:pPr>
        <w:spacing w:before="120" w:after="100" w:afterAutospacing="1"/>
        <w:rPr>
          <w:rFonts w:ascii="Arial" w:hAnsi="Arial" w:cs="Arial"/>
          <w:color w:val="000000"/>
        </w:rPr>
      </w:pPr>
      <w:r w:rsidRPr="008E2567">
        <w:rPr>
          <w:rFonts w:ascii="Arial" w:hAnsi="Arial" w:cs="Arial"/>
          <w:color w:val="000000"/>
        </w:rPr>
        <w:t>Warum? Gewässer sind die Grundlage für eine natürliche Vielfalt an Tier- und Pflanzenarten. Die Wasser-Nutzung beeinflusst die ökologische (= was die Beziehung der Lebewesen zu ihrer Umwelt betrifft) Qualität der Gewässer stark – speziell die Wasser-Versorgung und die Abwasser-Entsorgung sind wichtig.</w:t>
      </w:r>
    </w:p>
    <w:p w14:paraId="16CC399A" w14:textId="77777777" w:rsidR="008E2567" w:rsidRPr="008E2567" w:rsidRDefault="008E2567" w:rsidP="008E2567">
      <w:pPr>
        <w:spacing w:before="120" w:after="100" w:afterAutospacing="1"/>
        <w:rPr>
          <w:rFonts w:ascii="Arial" w:hAnsi="Arial" w:cs="Arial"/>
          <w:color w:val="000000"/>
        </w:rPr>
      </w:pPr>
      <w:r w:rsidRPr="008E2567">
        <w:rPr>
          <w:rFonts w:ascii="Arial" w:hAnsi="Arial" w:cs="Arial"/>
          <w:color w:val="000000"/>
        </w:rPr>
        <w:t xml:space="preserve">Die WWF-Forderungen nach einer nachhaltigen Wasser-Nutzung können also besser erfüllt werden, wenn die Siedlungs-Wasserwirtschaft in öffentlich-rechtlicher Hand bleibt (Dr. Klaus Lanz, International </w:t>
      </w:r>
      <w:proofErr w:type="spellStart"/>
      <w:r w:rsidRPr="008E2567">
        <w:rPr>
          <w:rFonts w:ascii="Arial" w:hAnsi="Arial" w:cs="Arial"/>
          <w:color w:val="000000"/>
        </w:rPr>
        <w:t>Water</w:t>
      </w:r>
      <w:proofErr w:type="spellEnd"/>
      <w:r w:rsidRPr="008E2567">
        <w:rPr>
          <w:rFonts w:ascii="Arial" w:hAnsi="Arial" w:cs="Arial"/>
          <w:color w:val="000000"/>
        </w:rPr>
        <w:t xml:space="preserve"> </w:t>
      </w:r>
      <w:proofErr w:type="spellStart"/>
      <w:r w:rsidRPr="008E2567">
        <w:rPr>
          <w:rFonts w:ascii="Arial" w:hAnsi="Arial" w:cs="Arial"/>
          <w:color w:val="000000"/>
        </w:rPr>
        <w:t>Affairs</w:t>
      </w:r>
      <w:proofErr w:type="spellEnd"/>
      <w:r w:rsidRPr="008E2567">
        <w:rPr>
          <w:rFonts w:ascii="Arial" w:hAnsi="Arial" w:cs="Arial"/>
          <w:color w:val="000000"/>
        </w:rPr>
        <w:t xml:space="preserve">, Hamburg, 2003). </w:t>
      </w:r>
    </w:p>
    <w:p w14:paraId="506623B8" w14:textId="77777777" w:rsidR="008E2567" w:rsidRDefault="008E2567" w:rsidP="008E2567">
      <w:pPr>
        <w:spacing w:before="120" w:after="100" w:afterAutospacing="1"/>
        <w:rPr>
          <w:rFonts w:ascii="Arial" w:hAnsi="Arial" w:cs="Arial"/>
          <w:color w:val="000000"/>
          <w:u w:val="single"/>
        </w:rPr>
      </w:pPr>
    </w:p>
    <w:p w14:paraId="33CA85B7" w14:textId="65CBA42C" w:rsidR="008E2567" w:rsidRPr="008E2567" w:rsidRDefault="008E2567" w:rsidP="008E2567">
      <w:pPr>
        <w:spacing w:before="120" w:after="100" w:afterAutospacing="1"/>
        <w:rPr>
          <w:rFonts w:ascii="Arial" w:hAnsi="Arial" w:cs="Arial"/>
          <w:color w:val="000000"/>
          <w:u w:val="single"/>
        </w:rPr>
      </w:pPr>
      <w:r w:rsidRPr="008E2567">
        <w:rPr>
          <w:rFonts w:ascii="Arial" w:hAnsi="Arial" w:cs="Arial"/>
          <w:color w:val="000000"/>
          <w:u w:val="single"/>
        </w:rPr>
        <w:t>Titel: ...............................................................................................................................</w:t>
      </w:r>
    </w:p>
    <w:p w14:paraId="7B787CDE" w14:textId="77777777" w:rsidR="008E2567" w:rsidRPr="008E2567" w:rsidRDefault="008E2567" w:rsidP="008E2567">
      <w:pPr>
        <w:spacing w:before="120" w:after="100" w:afterAutospacing="1"/>
        <w:rPr>
          <w:rFonts w:ascii="Arial" w:hAnsi="Arial" w:cs="Arial"/>
          <w:color w:val="000000"/>
        </w:rPr>
      </w:pPr>
      <w:r w:rsidRPr="008E2567">
        <w:rPr>
          <w:rFonts w:ascii="Arial" w:hAnsi="Arial" w:cs="Arial"/>
          <w:b/>
          <w:color w:val="000000"/>
        </w:rPr>
        <w:t>4.</w:t>
      </w:r>
      <w:r w:rsidRPr="008E2567">
        <w:rPr>
          <w:rFonts w:ascii="Arial" w:hAnsi="Arial" w:cs="Arial"/>
          <w:color w:val="000000"/>
        </w:rPr>
        <w:t xml:space="preserve"> Eine Gesetzgebung, die den Weg für die Verpachtung des Regenwaldes ebnet, befindet sich bereits in Vorbereitung und auch das Dokument «</w:t>
      </w:r>
      <w:proofErr w:type="spellStart"/>
      <w:r w:rsidRPr="008E2567">
        <w:rPr>
          <w:rFonts w:ascii="Arial" w:hAnsi="Arial" w:cs="Arial"/>
          <w:color w:val="000000"/>
        </w:rPr>
        <w:t>Regaining</w:t>
      </w:r>
      <w:proofErr w:type="spellEnd"/>
      <w:r w:rsidRPr="008E2567">
        <w:rPr>
          <w:rFonts w:ascii="Arial" w:hAnsi="Arial" w:cs="Arial"/>
          <w:color w:val="000000"/>
        </w:rPr>
        <w:t xml:space="preserve"> Sri Lanka» befasst sich damit. Die geplanten gesetzlichen Bestimmungen würden zulassen, dass die Vereinigten Staaten die </w:t>
      </w:r>
      <w:proofErr w:type="spellStart"/>
      <w:r w:rsidRPr="008E2567">
        <w:rPr>
          <w:rFonts w:ascii="Arial" w:hAnsi="Arial" w:cs="Arial"/>
          <w:color w:val="000000"/>
        </w:rPr>
        <w:t>Singharaja</w:t>
      </w:r>
      <w:proofErr w:type="spellEnd"/>
      <w:r w:rsidRPr="008E2567">
        <w:rPr>
          <w:rFonts w:ascii="Arial" w:hAnsi="Arial" w:cs="Arial"/>
          <w:color w:val="000000"/>
        </w:rPr>
        <w:t xml:space="preserve"> und die Waldgebiete von </w:t>
      </w:r>
      <w:proofErr w:type="spellStart"/>
      <w:proofErr w:type="gramStart"/>
      <w:r w:rsidRPr="008E2567">
        <w:rPr>
          <w:rFonts w:ascii="Arial" w:hAnsi="Arial" w:cs="Arial"/>
          <w:color w:val="000000"/>
        </w:rPr>
        <w:t>Adam’s</w:t>
      </w:r>
      <w:proofErr w:type="spellEnd"/>
      <w:proofErr w:type="gramEnd"/>
      <w:r w:rsidRPr="008E2567">
        <w:rPr>
          <w:rFonts w:ascii="Arial" w:hAnsi="Arial" w:cs="Arial"/>
          <w:color w:val="000000"/>
        </w:rPr>
        <w:t xml:space="preserve"> Peak, </w:t>
      </w:r>
      <w:proofErr w:type="spellStart"/>
      <w:r w:rsidRPr="008E2567">
        <w:rPr>
          <w:rFonts w:ascii="Arial" w:hAnsi="Arial" w:cs="Arial"/>
          <w:color w:val="000000"/>
        </w:rPr>
        <w:t>Namunukula</w:t>
      </w:r>
      <w:proofErr w:type="spellEnd"/>
      <w:r w:rsidRPr="008E2567">
        <w:rPr>
          <w:rFonts w:ascii="Arial" w:hAnsi="Arial" w:cs="Arial"/>
          <w:color w:val="000000"/>
        </w:rPr>
        <w:t xml:space="preserve">, </w:t>
      </w:r>
      <w:proofErr w:type="spellStart"/>
      <w:r w:rsidRPr="008E2567">
        <w:rPr>
          <w:rFonts w:ascii="Arial" w:hAnsi="Arial" w:cs="Arial"/>
          <w:color w:val="000000"/>
        </w:rPr>
        <w:t>Knuckles</w:t>
      </w:r>
      <w:proofErr w:type="spellEnd"/>
      <w:r w:rsidRPr="008E2567">
        <w:rPr>
          <w:rFonts w:ascii="Arial" w:hAnsi="Arial" w:cs="Arial"/>
          <w:color w:val="000000"/>
        </w:rPr>
        <w:t xml:space="preserve"> und </w:t>
      </w:r>
      <w:proofErr w:type="spellStart"/>
      <w:r w:rsidRPr="008E2567">
        <w:rPr>
          <w:rFonts w:ascii="Arial" w:hAnsi="Arial" w:cs="Arial"/>
          <w:color w:val="000000"/>
        </w:rPr>
        <w:t>Dediyagala</w:t>
      </w:r>
      <w:proofErr w:type="spellEnd"/>
      <w:r w:rsidRPr="008E2567">
        <w:rPr>
          <w:rFonts w:ascii="Arial" w:hAnsi="Arial" w:cs="Arial"/>
          <w:color w:val="000000"/>
        </w:rPr>
        <w:t xml:space="preserve"> pachten, alles Regenwaldgebiete, die reich an biologischer Vielfalt sind. Damit würden auch die Quellen der 103 Flüsse und Nebenflüsse, die unser Land mit Wasser versorgen, unter die Kontrolle des Pächters fallen. Sollte das Gesetz eingeführt werden, bedeutet das, dass alle oben genannten Regenwaldgebiete für die nächsten 30 Jahre an die USA verpachtet werden. Im Gegenzug dafür reduzieren die USA die Schulden, die Sri Lanka bei ihnen hat. (</w:t>
      </w:r>
      <w:hyperlink r:id="rId8" w:history="1">
        <w:r w:rsidRPr="008E2567">
          <w:rPr>
            <w:rStyle w:val="Hyperlink"/>
            <w:rFonts w:ascii="Arial" w:hAnsi="Arial" w:cs="Arial"/>
            <w:color w:val="000000"/>
          </w:rPr>
          <w:t>www.bukoagrar.de</w:t>
        </w:r>
      </w:hyperlink>
      <w:r w:rsidRPr="008E2567">
        <w:rPr>
          <w:rFonts w:ascii="Arial" w:hAnsi="Arial" w:cs="Arial"/>
          <w:color w:val="000000"/>
        </w:rPr>
        <w:t>)</w:t>
      </w:r>
    </w:p>
    <w:p w14:paraId="585B441D" w14:textId="77777777" w:rsidR="008E2567" w:rsidRPr="008E2567" w:rsidRDefault="008E2567" w:rsidP="008E2567">
      <w:pPr>
        <w:spacing w:before="120" w:after="100" w:afterAutospacing="1"/>
        <w:rPr>
          <w:rFonts w:ascii="Arial" w:hAnsi="Arial" w:cs="Arial"/>
          <w:color w:val="000000"/>
        </w:rPr>
      </w:pPr>
    </w:p>
    <w:p w14:paraId="4050E2EE" w14:textId="77777777" w:rsidR="008E2567" w:rsidRPr="008E2567" w:rsidRDefault="008E2567" w:rsidP="008E2567">
      <w:pPr>
        <w:spacing w:before="120" w:after="100" w:afterAutospacing="1"/>
        <w:rPr>
          <w:rFonts w:ascii="Arial" w:hAnsi="Arial" w:cs="Arial"/>
          <w:color w:val="000000"/>
          <w:u w:val="single"/>
        </w:rPr>
      </w:pPr>
      <w:r w:rsidRPr="008E2567">
        <w:rPr>
          <w:rFonts w:ascii="Arial" w:hAnsi="Arial" w:cs="Arial"/>
          <w:color w:val="000000"/>
          <w:u w:val="single"/>
        </w:rPr>
        <w:t>Titel: ...............................................................................................................................</w:t>
      </w:r>
    </w:p>
    <w:p w14:paraId="7A1E887E" w14:textId="77777777" w:rsidR="008E2567" w:rsidRPr="008E2567" w:rsidRDefault="008E2567" w:rsidP="008E2567">
      <w:pPr>
        <w:spacing w:before="120" w:after="100" w:afterAutospacing="1"/>
        <w:rPr>
          <w:rFonts w:ascii="Arial" w:hAnsi="Arial" w:cs="Arial"/>
          <w:color w:val="000000"/>
        </w:rPr>
      </w:pPr>
      <w:r w:rsidRPr="008E2567">
        <w:rPr>
          <w:rFonts w:ascii="Arial" w:hAnsi="Arial" w:cs="Arial"/>
          <w:b/>
          <w:color w:val="000000"/>
        </w:rPr>
        <w:t>5.</w:t>
      </w:r>
      <w:r w:rsidRPr="008E2567">
        <w:rPr>
          <w:rFonts w:ascii="Arial" w:hAnsi="Arial" w:cs="Arial"/>
          <w:color w:val="000000"/>
        </w:rPr>
        <w:t xml:space="preserve"> Eine sichere Wasserversorgung ist ein Schlüssel zur Beseitigung des Wassermangels im Süden. Häufig sind die Regierungen aber mit der Aufgabe, jeder Bürgerin und jedem Bürger einen sicheren Zugang zu Wasser zu ermöglichen und zu garantieren, finanziell und personell überfordert. So hatten in Abidjan (Elfenbeinküste, Afrika) Ende der achtziger Jahre nur gut 70 Prozent der Bevölkerung einen Wasseranschluss, in Lima, Guinea sogar nur 40 Prozent. Regierungen, Städte und Gemeinden sind nicht in der Lage, die hohen und durch städtisches Wachstum rasch steigenden Kosten für Ausbau und Betrieb des Wasseranschlusses aufzubringen. Aber auch Missmanagement und Korruption (Bestechung) sowie unzureichende Ausbildung oder personelle Kapazitäten trugen dazu bei, dass viele Versorgungsunternehmen nur unzureichend funktionieren. Als Lösung aus der Krise unterstützen internationale Entwicklungshilfeorganisationen wie der IWF und die Weltbank die Privatisierung. Die Begründung ist – im Norden wie im Süden – immer die gleiche: nur Grossfirmen, vor allem aus den Industrieländern, seien in der Lage, diese Grossprojekte zu bewältigen, weil sie </w:t>
      </w:r>
      <w:proofErr w:type="gramStart"/>
      <w:r w:rsidRPr="008E2567">
        <w:rPr>
          <w:rFonts w:ascii="Arial" w:hAnsi="Arial" w:cs="Arial"/>
          <w:color w:val="000000"/>
        </w:rPr>
        <w:t>das technisches Know-how</w:t>
      </w:r>
      <w:proofErr w:type="gramEnd"/>
      <w:r w:rsidRPr="008E2567">
        <w:rPr>
          <w:rFonts w:ascii="Arial" w:hAnsi="Arial" w:cs="Arial"/>
          <w:color w:val="000000"/>
        </w:rPr>
        <w:t xml:space="preserve"> und moderne Managementmethoden hätten. Davon würden erstens die Verbraucher, und darunter insbesondere die einkommensschwachen Gruppen, profitieren. (</w:t>
      </w:r>
      <w:hyperlink r:id="rId9" w:history="1">
        <w:r w:rsidRPr="008E2567">
          <w:rPr>
            <w:rStyle w:val="Hyperlink"/>
            <w:rFonts w:ascii="Arial" w:hAnsi="Arial" w:cs="Arial"/>
          </w:rPr>
          <w:t>www.menschenrecht-wasser.ch</w:t>
        </w:r>
      </w:hyperlink>
      <w:r w:rsidRPr="008E2567">
        <w:rPr>
          <w:rFonts w:ascii="Arial" w:hAnsi="Arial" w:cs="Arial"/>
          <w:color w:val="000000"/>
        </w:rPr>
        <w:t xml:space="preserve"> ‒ Link nicht mehr aktuell)</w:t>
      </w:r>
    </w:p>
    <w:p w14:paraId="00674748" w14:textId="77777777" w:rsidR="008E2567" w:rsidRPr="008E2567" w:rsidRDefault="008E2567" w:rsidP="008E2567">
      <w:pPr>
        <w:spacing w:before="120" w:after="100" w:afterAutospacing="1"/>
        <w:rPr>
          <w:rFonts w:ascii="Arial" w:hAnsi="Arial" w:cs="Arial"/>
          <w:color w:val="000000"/>
        </w:rPr>
      </w:pPr>
    </w:p>
    <w:p w14:paraId="1526523A" w14:textId="77777777" w:rsidR="008E2567" w:rsidRPr="008E2567" w:rsidRDefault="008E2567" w:rsidP="008E2567">
      <w:pPr>
        <w:spacing w:before="120" w:after="100" w:afterAutospacing="1"/>
        <w:rPr>
          <w:rFonts w:ascii="Arial" w:hAnsi="Arial" w:cs="Arial"/>
          <w:color w:val="000000"/>
          <w:u w:val="single"/>
        </w:rPr>
      </w:pPr>
      <w:r w:rsidRPr="008E2567">
        <w:rPr>
          <w:rFonts w:ascii="Arial" w:hAnsi="Arial" w:cs="Arial"/>
          <w:color w:val="000000"/>
          <w:u w:val="single"/>
        </w:rPr>
        <w:t>Titel: ...............................................................................................................................</w:t>
      </w:r>
    </w:p>
    <w:p w14:paraId="7A2D2FF8" w14:textId="77777777" w:rsidR="008E2567" w:rsidRPr="008E2567" w:rsidRDefault="008E2567" w:rsidP="008E2567">
      <w:pPr>
        <w:spacing w:before="120" w:after="100" w:afterAutospacing="1"/>
        <w:rPr>
          <w:rFonts w:ascii="Arial" w:hAnsi="Arial" w:cs="Arial"/>
          <w:color w:val="000000"/>
        </w:rPr>
      </w:pPr>
      <w:r w:rsidRPr="008E2567">
        <w:rPr>
          <w:rFonts w:ascii="Arial" w:hAnsi="Arial" w:cs="Arial"/>
          <w:b/>
          <w:color w:val="000000"/>
        </w:rPr>
        <w:t>6.</w:t>
      </w:r>
      <w:r w:rsidRPr="008E2567">
        <w:rPr>
          <w:rFonts w:ascii="Arial" w:hAnsi="Arial" w:cs="Arial"/>
          <w:color w:val="000000"/>
        </w:rPr>
        <w:t xml:space="preserve"> Marianne </w:t>
      </w:r>
      <w:proofErr w:type="spellStart"/>
      <w:r w:rsidRPr="008E2567">
        <w:rPr>
          <w:rFonts w:ascii="Arial" w:hAnsi="Arial" w:cs="Arial"/>
          <w:color w:val="000000"/>
        </w:rPr>
        <w:t>Hochuli</w:t>
      </w:r>
      <w:proofErr w:type="spellEnd"/>
      <w:r w:rsidRPr="008E2567">
        <w:rPr>
          <w:rFonts w:ascii="Arial" w:hAnsi="Arial" w:cs="Arial"/>
          <w:color w:val="000000"/>
        </w:rPr>
        <w:t xml:space="preserve">, Handelsexpertin der Erklärung von Bern meint: «Die grundlegende Frage ist, ob man Wasser als grundlegendes Menschenrecht betrachte oder nur als Grundbedürfnis. Dieser Unterschied mag nicht in die Augen springen, aber Auswirkungen der Definition sind dramatisch. Ist Wasser ein Grundbedürfnis, dann kann es wie ein gewöhnliches Handelsgut von Privaten und Firmen besessen und vermarktet werden. Ist Wasser ein Menschenrecht, dann muss der Staat sicherstellen, dass es allen Menschen ausreichend zur Verfügung steht. Die Erfahrung in Afrika habe gezeigt, dass private Unternehmen die Versorgung mit Wasser für alle nicht sicherstellen, wie </w:t>
      </w:r>
      <w:proofErr w:type="spellStart"/>
      <w:r w:rsidRPr="008E2567">
        <w:rPr>
          <w:rFonts w:ascii="Arial" w:hAnsi="Arial" w:cs="Arial"/>
          <w:color w:val="000000"/>
        </w:rPr>
        <w:t>Phides</w:t>
      </w:r>
      <w:proofErr w:type="spellEnd"/>
      <w:r w:rsidRPr="008E2567">
        <w:rPr>
          <w:rFonts w:ascii="Arial" w:hAnsi="Arial" w:cs="Arial"/>
          <w:color w:val="000000"/>
        </w:rPr>
        <w:t xml:space="preserve"> </w:t>
      </w:r>
      <w:proofErr w:type="spellStart"/>
      <w:r w:rsidRPr="008E2567">
        <w:rPr>
          <w:rFonts w:ascii="Arial" w:hAnsi="Arial" w:cs="Arial"/>
          <w:color w:val="000000"/>
        </w:rPr>
        <w:t>Mazhawidza</w:t>
      </w:r>
      <w:proofErr w:type="spellEnd"/>
      <w:r w:rsidRPr="008E2567">
        <w:rPr>
          <w:rFonts w:ascii="Arial" w:hAnsi="Arial" w:cs="Arial"/>
          <w:color w:val="000000"/>
        </w:rPr>
        <w:t xml:space="preserve"> mit den Beispielen von Simbabwe und Südafrika illustrierte. Die Unternehmen drehen den Hahn zu, wenn die Menschen die Rechnung nicht mehr bezahlen können. Es wäre undenkbar, ein Menschenrecht bei Nicht-Bezahlung auszusetzen.» (www.evb.ch)</w:t>
      </w:r>
    </w:p>
    <w:p w14:paraId="46807FF0" w14:textId="77777777" w:rsidR="008E2567" w:rsidRPr="008E2567" w:rsidRDefault="008E2567" w:rsidP="008E2567">
      <w:pPr>
        <w:spacing w:before="120" w:after="100" w:afterAutospacing="1"/>
        <w:rPr>
          <w:rFonts w:ascii="Arial" w:hAnsi="Arial" w:cs="Arial"/>
        </w:rPr>
      </w:pPr>
      <w:r w:rsidRPr="008E2567">
        <w:rPr>
          <w:rFonts w:ascii="Arial" w:hAnsi="Arial" w:cs="Arial"/>
        </w:rPr>
        <w:br w:type="page"/>
      </w:r>
      <w:r w:rsidRPr="008E2567">
        <w:rPr>
          <w:rFonts w:ascii="Arial" w:hAnsi="Arial" w:cs="Arial"/>
        </w:rPr>
        <w:lastRenderedPageBreak/>
        <w:t xml:space="preserve">3. </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7"/>
        <w:gridCol w:w="162"/>
        <w:gridCol w:w="5528"/>
      </w:tblGrid>
      <w:tr w:rsidR="008E2567" w:rsidRPr="008E2567" w14:paraId="4D0F2EAC" w14:textId="77777777" w:rsidTr="008E2567">
        <w:tc>
          <w:tcPr>
            <w:tcW w:w="5787" w:type="dxa"/>
          </w:tcPr>
          <w:p w14:paraId="365C4C5C" w14:textId="77777777" w:rsidR="008E2567" w:rsidRPr="008E2567" w:rsidRDefault="008E2567" w:rsidP="008E2567">
            <w:pPr>
              <w:pStyle w:val="ueb01"/>
              <w:spacing w:before="120" w:beforeAutospacing="0"/>
              <w:rPr>
                <w:rFonts w:ascii="Arial" w:eastAsia="Times New Roman" w:hAnsi="Arial" w:cs="Arial"/>
              </w:rPr>
            </w:pPr>
            <w:r w:rsidRPr="008E2567">
              <w:rPr>
                <w:rFonts w:ascii="Arial" w:eastAsia="Times New Roman" w:hAnsi="Arial" w:cs="Arial"/>
              </w:rPr>
              <w:t>Was spricht für die Privatisierung der Wasserversorgung?</w:t>
            </w:r>
          </w:p>
        </w:tc>
        <w:tc>
          <w:tcPr>
            <w:tcW w:w="162" w:type="dxa"/>
            <w:tcBorders>
              <w:top w:val="nil"/>
              <w:bottom w:val="nil"/>
            </w:tcBorders>
          </w:tcPr>
          <w:p w14:paraId="0DEA38E5" w14:textId="77777777" w:rsidR="008E2567" w:rsidRPr="008E2567" w:rsidRDefault="008E2567" w:rsidP="008E2567">
            <w:pPr>
              <w:spacing w:before="120" w:after="100" w:afterAutospacing="1"/>
              <w:rPr>
                <w:rFonts w:ascii="Arial" w:hAnsi="Arial" w:cs="Arial"/>
              </w:rPr>
            </w:pPr>
          </w:p>
        </w:tc>
        <w:tc>
          <w:tcPr>
            <w:tcW w:w="5528" w:type="dxa"/>
          </w:tcPr>
          <w:p w14:paraId="6D956A00" w14:textId="77777777" w:rsidR="008E2567" w:rsidRPr="008E2567" w:rsidRDefault="008E2567" w:rsidP="008E2567">
            <w:pPr>
              <w:spacing w:before="120" w:after="100" w:afterAutospacing="1"/>
              <w:rPr>
                <w:rFonts w:ascii="Arial" w:hAnsi="Arial" w:cs="Arial"/>
              </w:rPr>
            </w:pPr>
            <w:r w:rsidRPr="008E2567">
              <w:rPr>
                <w:rFonts w:ascii="Arial" w:hAnsi="Arial" w:cs="Arial"/>
              </w:rPr>
              <w:t>Was spricht dagegen?</w:t>
            </w:r>
          </w:p>
          <w:p w14:paraId="181086C7" w14:textId="77777777" w:rsidR="008E2567" w:rsidRPr="008E2567" w:rsidRDefault="008E2567" w:rsidP="008E2567">
            <w:pPr>
              <w:spacing w:before="120" w:after="100" w:afterAutospacing="1"/>
              <w:rPr>
                <w:rFonts w:ascii="Arial" w:hAnsi="Arial" w:cs="Arial"/>
              </w:rPr>
            </w:pPr>
          </w:p>
        </w:tc>
      </w:tr>
      <w:tr w:rsidR="008E2567" w:rsidRPr="008E2567" w14:paraId="37F8A070" w14:textId="77777777" w:rsidTr="008E2567">
        <w:tc>
          <w:tcPr>
            <w:tcW w:w="5787" w:type="dxa"/>
            <w:tcBorders>
              <w:bottom w:val="single" w:sz="4" w:space="0" w:color="auto"/>
            </w:tcBorders>
          </w:tcPr>
          <w:p w14:paraId="17BA9707" w14:textId="7E3113C1"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r>
              <w:rPr>
                <w:rFonts w:ascii="Arial" w:hAnsi="Arial" w:cs="Arial"/>
              </w:rPr>
              <w:t>1.</w:t>
            </w:r>
          </w:p>
          <w:p w14:paraId="3BCFD903" w14:textId="77777777"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p>
          <w:p w14:paraId="408960B0" w14:textId="42DCBE82"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r>
              <w:rPr>
                <w:rFonts w:ascii="Arial" w:hAnsi="Arial" w:cs="Arial"/>
              </w:rPr>
              <w:t>2.</w:t>
            </w:r>
          </w:p>
          <w:p w14:paraId="2985699A" w14:textId="77777777"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p>
          <w:p w14:paraId="2C35C205" w14:textId="2FC51258"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r>
              <w:rPr>
                <w:rFonts w:ascii="Arial" w:hAnsi="Arial" w:cs="Arial"/>
              </w:rPr>
              <w:t>3.</w:t>
            </w:r>
          </w:p>
          <w:p w14:paraId="365D9409" w14:textId="77777777"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p>
          <w:p w14:paraId="6AF466AB" w14:textId="32B26A56"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r>
              <w:rPr>
                <w:rFonts w:ascii="Arial" w:hAnsi="Arial" w:cs="Arial"/>
              </w:rPr>
              <w:t>4.</w:t>
            </w:r>
          </w:p>
          <w:p w14:paraId="5A7E6708" w14:textId="36CFE71C" w:rsidR="008E2567" w:rsidRPr="008E2567" w:rsidRDefault="008E2567" w:rsidP="008E2567">
            <w:pPr>
              <w:pStyle w:val="Textkrper-Zeileneinzug"/>
              <w:spacing w:before="120" w:after="100" w:afterAutospacing="1" w:line="240" w:lineRule="auto"/>
              <w:rPr>
                <w:rFonts w:ascii="Arial" w:hAnsi="Arial" w:cs="Arial"/>
              </w:rPr>
            </w:pPr>
          </w:p>
        </w:tc>
        <w:tc>
          <w:tcPr>
            <w:tcW w:w="162" w:type="dxa"/>
            <w:tcBorders>
              <w:top w:val="nil"/>
              <w:bottom w:val="nil"/>
            </w:tcBorders>
          </w:tcPr>
          <w:p w14:paraId="3E4382FC" w14:textId="77777777" w:rsidR="008E2567" w:rsidRPr="008E2567" w:rsidRDefault="008E2567" w:rsidP="008E2567">
            <w:pPr>
              <w:tabs>
                <w:tab w:val="left" w:pos="284"/>
              </w:tabs>
              <w:spacing w:before="120" w:after="100" w:afterAutospacing="1"/>
              <w:ind w:left="284" w:hanging="284"/>
              <w:rPr>
                <w:rFonts w:ascii="Arial" w:hAnsi="Arial" w:cs="Arial"/>
              </w:rPr>
            </w:pPr>
          </w:p>
        </w:tc>
        <w:tc>
          <w:tcPr>
            <w:tcW w:w="5528" w:type="dxa"/>
            <w:tcBorders>
              <w:bottom w:val="single" w:sz="4" w:space="0" w:color="auto"/>
            </w:tcBorders>
          </w:tcPr>
          <w:p w14:paraId="3C753C17" w14:textId="3F04DD7C"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r>
              <w:rPr>
                <w:rFonts w:ascii="Arial" w:hAnsi="Arial" w:cs="Arial"/>
              </w:rPr>
              <w:t>1.</w:t>
            </w:r>
          </w:p>
          <w:p w14:paraId="38B1AB13" w14:textId="77777777"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p>
          <w:p w14:paraId="788F1A4A" w14:textId="12FCC741"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r>
              <w:rPr>
                <w:rFonts w:ascii="Arial" w:hAnsi="Arial" w:cs="Arial"/>
              </w:rPr>
              <w:t>2.</w:t>
            </w:r>
          </w:p>
          <w:p w14:paraId="0674C9CE" w14:textId="77777777"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p>
          <w:p w14:paraId="24F08FAE" w14:textId="496E985C"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r>
              <w:rPr>
                <w:rFonts w:ascii="Arial" w:hAnsi="Arial" w:cs="Arial"/>
              </w:rPr>
              <w:t>3.</w:t>
            </w:r>
          </w:p>
          <w:p w14:paraId="32D7E7ED" w14:textId="77777777"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p>
          <w:p w14:paraId="3BC4D75C" w14:textId="77777777" w:rsidR="008E2567" w:rsidRDefault="008E2567" w:rsidP="008E2567">
            <w:pPr>
              <w:pStyle w:val="Textkrper-Zeileneinzug"/>
              <w:tabs>
                <w:tab w:val="clear" w:pos="284"/>
                <w:tab w:val="left" w:pos="71"/>
              </w:tabs>
              <w:spacing w:before="120" w:after="100" w:afterAutospacing="1" w:line="720" w:lineRule="auto"/>
              <w:ind w:left="213" w:firstLine="0"/>
              <w:rPr>
                <w:rFonts w:ascii="Arial" w:hAnsi="Arial" w:cs="Arial"/>
              </w:rPr>
            </w:pPr>
            <w:r>
              <w:rPr>
                <w:rFonts w:ascii="Arial" w:hAnsi="Arial" w:cs="Arial"/>
              </w:rPr>
              <w:t>4.</w:t>
            </w:r>
          </w:p>
          <w:p w14:paraId="3F04D8A9" w14:textId="01693725" w:rsidR="008E2567" w:rsidRPr="008E2567" w:rsidRDefault="008E2567" w:rsidP="008E2567">
            <w:pPr>
              <w:tabs>
                <w:tab w:val="left" w:pos="284"/>
              </w:tabs>
              <w:spacing w:before="120" w:after="100" w:afterAutospacing="1"/>
              <w:ind w:left="284" w:hanging="284"/>
              <w:rPr>
                <w:rFonts w:ascii="Arial" w:hAnsi="Arial" w:cs="Arial"/>
              </w:rPr>
            </w:pPr>
          </w:p>
        </w:tc>
      </w:tr>
    </w:tbl>
    <w:p w14:paraId="5BE4051B" w14:textId="77777777" w:rsidR="008E2567" w:rsidRPr="008E2567" w:rsidRDefault="008E2567" w:rsidP="008E2567">
      <w:pPr>
        <w:spacing w:before="120" w:after="100" w:afterAutospacing="1"/>
        <w:rPr>
          <w:rFonts w:ascii="Arial" w:hAnsi="Arial" w:cs="Arial"/>
        </w:rPr>
      </w:pPr>
    </w:p>
    <w:p w14:paraId="75716798" w14:textId="77777777" w:rsidR="008E2567" w:rsidRDefault="008E2567" w:rsidP="008E2567">
      <w:pPr>
        <w:pStyle w:val="Textkrper-Zeileneinzug"/>
        <w:tabs>
          <w:tab w:val="clear" w:pos="284"/>
        </w:tabs>
        <w:spacing w:before="120" w:after="100" w:afterAutospacing="1" w:line="240" w:lineRule="auto"/>
        <w:rPr>
          <w:rFonts w:ascii="Arial" w:hAnsi="Arial" w:cs="Arial"/>
        </w:rPr>
      </w:pPr>
    </w:p>
    <w:p w14:paraId="55A4C243" w14:textId="0EA89BE5" w:rsidR="008E2567" w:rsidRPr="008E2567" w:rsidRDefault="008E2567" w:rsidP="008E2567">
      <w:pPr>
        <w:pStyle w:val="Textkrper-Zeileneinzug"/>
        <w:tabs>
          <w:tab w:val="clear" w:pos="284"/>
        </w:tabs>
        <w:spacing w:before="120" w:after="100" w:afterAutospacing="1" w:line="240" w:lineRule="auto"/>
        <w:rPr>
          <w:rFonts w:ascii="Arial" w:hAnsi="Arial" w:cs="Arial"/>
        </w:rPr>
      </w:pPr>
      <w:r w:rsidRPr="008E2567">
        <w:rPr>
          <w:rFonts w:ascii="Arial" w:hAnsi="Arial" w:cs="Arial"/>
        </w:rPr>
        <w:t xml:space="preserve">4. </w:t>
      </w:r>
      <w:r w:rsidRPr="008E2567">
        <w:rPr>
          <w:rFonts w:ascii="Arial" w:hAnsi="Arial" w:cs="Arial"/>
        </w:rPr>
        <w:tab/>
        <w:t xml:space="preserve">Meine persönliche Meinung zu den folgenden Fragen: </w:t>
      </w:r>
    </w:p>
    <w:p w14:paraId="2CBD5BEF" w14:textId="77777777" w:rsidR="008E2567" w:rsidRPr="008E2567" w:rsidRDefault="008E2567" w:rsidP="008E2567">
      <w:pPr>
        <w:spacing w:before="120" w:after="100" w:afterAutospacing="1"/>
        <w:ind w:left="284"/>
        <w:rPr>
          <w:rFonts w:ascii="Arial" w:hAnsi="Arial" w:cs="Arial"/>
        </w:rPr>
      </w:pPr>
      <w:r w:rsidRPr="008E2567">
        <w:rPr>
          <w:rFonts w:ascii="Arial" w:hAnsi="Arial" w:cs="Arial"/>
        </w:rPr>
        <w:t>Wem gehört das Trinkwasser?</w:t>
      </w:r>
    </w:p>
    <w:p w14:paraId="777CA042" w14:textId="77777777" w:rsidR="008E2567" w:rsidRPr="008E2567" w:rsidRDefault="008E2567" w:rsidP="008E2567">
      <w:pPr>
        <w:spacing w:before="120" w:after="100" w:afterAutospacing="1"/>
        <w:rPr>
          <w:rFonts w:ascii="Arial" w:hAnsi="Arial" w:cs="Arial"/>
        </w:rPr>
      </w:pPr>
    </w:p>
    <w:p w14:paraId="04E27132" w14:textId="77777777" w:rsidR="008E2567" w:rsidRDefault="008E2567" w:rsidP="008E2567">
      <w:pPr>
        <w:spacing w:before="120" w:after="100" w:afterAutospacing="1"/>
        <w:rPr>
          <w:rFonts w:ascii="Arial" w:hAnsi="Arial" w:cs="Arial"/>
        </w:rPr>
      </w:pPr>
    </w:p>
    <w:p w14:paraId="50833275" w14:textId="77777777" w:rsidR="008E2567" w:rsidRPr="008E2567" w:rsidRDefault="008E2567" w:rsidP="008E2567">
      <w:pPr>
        <w:spacing w:before="120" w:after="100" w:afterAutospacing="1"/>
        <w:rPr>
          <w:rFonts w:ascii="Arial" w:hAnsi="Arial" w:cs="Arial"/>
        </w:rPr>
      </w:pPr>
    </w:p>
    <w:p w14:paraId="7D649747" w14:textId="77777777" w:rsidR="008E2567" w:rsidRPr="008E2567" w:rsidRDefault="008E2567" w:rsidP="008E2567">
      <w:pPr>
        <w:spacing w:before="120" w:after="100" w:afterAutospacing="1"/>
        <w:rPr>
          <w:rFonts w:ascii="Arial" w:hAnsi="Arial" w:cs="Arial"/>
        </w:rPr>
      </w:pPr>
    </w:p>
    <w:p w14:paraId="170C8298" w14:textId="77777777" w:rsidR="008E2567" w:rsidRPr="008E2567" w:rsidRDefault="008E2567" w:rsidP="008E2567">
      <w:pPr>
        <w:spacing w:before="120" w:after="100" w:afterAutospacing="1"/>
        <w:ind w:left="284"/>
        <w:rPr>
          <w:rFonts w:ascii="Arial" w:hAnsi="Arial" w:cs="Arial"/>
        </w:rPr>
      </w:pPr>
      <w:r w:rsidRPr="008E2567">
        <w:rPr>
          <w:rFonts w:ascii="Arial" w:hAnsi="Arial" w:cs="Arial"/>
        </w:rPr>
        <w:t xml:space="preserve">Darf die </w:t>
      </w:r>
      <w:proofErr w:type="gramStart"/>
      <w:r w:rsidRPr="008E2567">
        <w:rPr>
          <w:rFonts w:ascii="Arial" w:hAnsi="Arial" w:cs="Arial"/>
        </w:rPr>
        <w:t>Wasserversorgung  privatisiert</w:t>
      </w:r>
      <w:proofErr w:type="gramEnd"/>
      <w:r w:rsidRPr="008E2567">
        <w:rPr>
          <w:rFonts w:ascii="Arial" w:hAnsi="Arial" w:cs="Arial"/>
        </w:rPr>
        <w:t xml:space="preserve"> werden?</w:t>
      </w:r>
    </w:p>
    <w:p w14:paraId="55FAC82D" w14:textId="77777777" w:rsidR="008E2567" w:rsidRPr="008E2567" w:rsidRDefault="008E2567" w:rsidP="008E2567">
      <w:pPr>
        <w:spacing w:before="120" w:after="100" w:afterAutospacing="1"/>
        <w:rPr>
          <w:rFonts w:ascii="Arial" w:hAnsi="Arial" w:cs="Arial"/>
        </w:rPr>
      </w:pPr>
    </w:p>
    <w:p w14:paraId="3A89A27A" w14:textId="77777777" w:rsidR="008E2567" w:rsidRPr="008E2567" w:rsidRDefault="008E2567" w:rsidP="008E2567">
      <w:pPr>
        <w:spacing w:before="120" w:after="100" w:afterAutospacing="1"/>
        <w:rPr>
          <w:rFonts w:ascii="Arial" w:hAnsi="Arial" w:cs="Arial"/>
        </w:rPr>
      </w:pPr>
    </w:p>
    <w:p w14:paraId="4D2AE8E7" w14:textId="7E1D2DA1" w:rsidR="008E2567" w:rsidRDefault="008E2567" w:rsidP="008E2567">
      <w:pPr>
        <w:spacing w:before="120" w:after="100" w:afterAutospacing="1"/>
        <w:rPr>
          <w:rFonts w:ascii="Arial" w:hAnsi="Arial" w:cs="Arial"/>
        </w:rPr>
      </w:pPr>
    </w:p>
    <w:p w14:paraId="082ADA3A" w14:textId="77777777" w:rsidR="008E2567" w:rsidRPr="008E2567" w:rsidRDefault="008E2567" w:rsidP="008E2567">
      <w:pPr>
        <w:spacing w:before="120" w:after="100" w:afterAutospacing="1"/>
        <w:rPr>
          <w:rFonts w:ascii="Arial" w:hAnsi="Arial" w:cs="Arial"/>
        </w:rPr>
      </w:pPr>
    </w:p>
    <w:p w14:paraId="0235C3CF" w14:textId="4C59D779" w:rsidR="008E2567" w:rsidRPr="000B0330" w:rsidRDefault="008E2567" w:rsidP="008E2567">
      <w:pPr>
        <w:spacing w:before="120" w:after="100" w:afterAutospacing="1"/>
        <w:rPr>
          <w:rFonts w:ascii="Arial" w:hAnsi="Arial" w:cs="Arial"/>
          <w:b/>
          <w:sz w:val="32"/>
          <w:szCs w:val="32"/>
        </w:rPr>
      </w:pPr>
      <w:r w:rsidRPr="000B0330">
        <w:rPr>
          <w:rFonts w:ascii="Arial" w:hAnsi="Arial" w:cs="Arial"/>
          <w:b/>
          <w:sz w:val="32"/>
          <w:szCs w:val="32"/>
        </w:rPr>
        <w:br w:type="page"/>
      </w:r>
      <w:r w:rsidR="000B0330" w:rsidRPr="008E2567">
        <w:rPr>
          <w:rFonts w:ascii="Arial" w:hAnsi="Arial" w:cs="Arial"/>
          <w:b/>
          <w:bCs/>
          <w:noProof/>
        </w:rPr>
        <w:lastRenderedPageBreak/>
        <mc:AlternateContent>
          <mc:Choice Requires="wps">
            <w:drawing>
              <wp:anchor distT="0" distB="0" distL="114300" distR="114300" simplePos="0" relativeHeight="251659264" behindDoc="0" locked="0" layoutInCell="1" allowOverlap="1" wp14:anchorId="010077F7" wp14:editId="520082CB">
                <wp:simplePos x="0" y="0"/>
                <wp:positionH relativeFrom="column">
                  <wp:posOffset>7399020</wp:posOffset>
                </wp:positionH>
                <wp:positionV relativeFrom="paragraph">
                  <wp:posOffset>340064</wp:posOffset>
                </wp:positionV>
                <wp:extent cx="108000" cy="10800000"/>
                <wp:effectExtent l="0" t="0" r="6350" b="0"/>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A4A01" w14:textId="77777777" w:rsidR="008E2567" w:rsidRDefault="008E2567" w:rsidP="008E25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077F7" id="_x0000_t202" coordsize="21600,21600" o:spt="202" path="m,l,21600r21600,l21600,xe">
                <v:stroke joinstyle="miter"/>
                <v:path gradientshapeok="t" o:connecttype="rect"/>
              </v:shapetype>
              <v:shape id="Text Box 73" o:spid="_x0000_s1026" type="#_x0000_t202" style="position:absolute;margin-left:582.6pt;margin-top:26.8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" fillcolor="silver" stroked="f">
                <v:path arrowok="t"/>
                <v:textbox>
                  <w:txbxContent>
                    <w:p w14:paraId="1D3A4A01" w14:textId="77777777" w:rsidR="008E2567" w:rsidRDefault="008E2567" w:rsidP="008E2567"/>
                  </w:txbxContent>
                </v:textbox>
              </v:shape>
            </w:pict>
          </mc:Fallback>
        </mc:AlternateContent>
      </w:r>
      <w:r w:rsidRPr="000B0330">
        <w:rPr>
          <w:rFonts w:ascii="Arial" w:hAnsi="Arial" w:cs="Arial"/>
          <w:b/>
          <w:sz w:val="32"/>
          <w:szCs w:val="32"/>
        </w:rPr>
        <w:t>Lösungsvorschlag: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8"/>
        <w:gridCol w:w="374"/>
        <w:gridCol w:w="4846"/>
      </w:tblGrid>
      <w:tr w:rsidR="008E2567" w:rsidRPr="008E2567" w14:paraId="318F18C9" w14:textId="77777777" w:rsidTr="006B3BA2">
        <w:tc>
          <w:tcPr>
            <w:tcW w:w="4558" w:type="dxa"/>
          </w:tcPr>
          <w:p w14:paraId="5F32AC4A" w14:textId="69A3CF6F" w:rsidR="008E2567" w:rsidRPr="008E2567" w:rsidRDefault="008E2567" w:rsidP="008E2567">
            <w:pPr>
              <w:pStyle w:val="ueb01"/>
              <w:spacing w:before="120" w:beforeAutospacing="0"/>
              <w:rPr>
                <w:rFonts w:ascii="Arial" w:eastAsia="Times New Roman" w:hAnsi="Arial" w:cs="Arial"/>
              </w:rPr>
            </w:pPr>
            <w:r w:rsidRPr="008E2567">
              <w:rPr>
                <w:rFonts w:ascii="Arial" w:eastAsia="Times New Roman" w:hAnsi="Arial" w:cs="Arial"/>
              </w:rPr>
              <w:t>Was spricht für die Privatisierung der Wasserversorgung?</w:t>
            </w:r>
          </w:p>
        </w:tc>
        <w:tc>
          <w:tcPr>
            <w:tcW w:w="374" w:type="dxa"/>
            <w:tcBorders>
              <w:top w:val="nil"/>
              <w:bottom w:val="nil"/>
            </w:tcBorders>
          </w:tcPr>
          <w:p w14:paraId="36088C58" w14:textId="77777777" w:rsidR="008E2567" w:rsidRPr="008E2567" w:rsidRDefault="008E2567" w:rsidP="008E2567">
            <w:pPr>
              <w:spacing w:before="120" w:after="100" w:afterAutospacing="1"/>
              <w:rPr>
                <w:rFonts w:ascii="Arial" w:hAnsi="Arial" w:cs="Arial"/>
              </w:rPr>
            </w:pPr>
          </w:p>
        </w:tc>
        <w:tc>
          <w:tcPr>
            <w:tcW w:w="4846" w:type="dxa"/>
          </w:tcPr>
          <w:p w14:paraId="00FCD04F" w14:textId="77777777" w:rsidR="008E2567" w:rsidRPr="008E2567" w:rsidRDefault="008E2567" w:rsidP="008E2567">
            <w:pPr>
              <w:spacing w:before="120" w:after="100" w:afterAutospacing="1"/>
              <w:rPr>
                <w:rFonts w:ascii="Arial" w:hAnsi="Arial" w:cs="Arial"/>
              </w:rPr>
            </w:pPr>
            <w:r w:rsidRPr="008E2567">
              <w:rPr>
                <w:rFonts w:ascii="Arial" w:hAnsi="Arial" w:cs="Arial"/>
              </w:rPr>
              <w:t>Was spricht dagegen?</w:t>
            </w:r>
          </w:p>
          <w:p w14:paraId="7DD00CFC" w14:textId="77777777" w:rsidR="008E2567" w:rsidRPr="008E2567" w:rsidRDefault="008E2567" w:rsidP="008E2567">
            <w:pPr>
              <w:spacing w:before="120" w:after="100" w:afterAutospacing="1"/>
              <w:rPr>
                <w:rFonts w:ascii="Arial" w:hAnsi="Arial" w:cs="Arial"/>
              </w:rPr>
            </w:pPr>
          </w:p>
        </w:tc>
      </w:tr>
      <w:tr w:rsidR="008E2567" w:rsidRPr="008E2567" w14:paraId="5E489A48" w14:textId="77777777" w:rsidTr="006B3BA2">
        <w:tc>
          <w:tcPr>
            <w:tcW w:w="4558" w:type="dxa"/>
            <w:tcBorders>
              <w:bottom w:val="nil"/>
            </w:tcBorders>
          </w:tcPr>
          <w:p w14:paraId="59B691FD" w14:textId="0E5E5C78" w:rsidR="008E2567" w:rsidRPr="008E2567" w:rsidRDefault="008E2567" w:rsidP="008E2567">
            <w:pPr>
              <w:tabs>
                <w:tab w:val="left" w:pos="284"/>
              </w:tabs>
              <w:spacing w:before="120" w:after="100" w:afterAutospacing="1"/>
              <w:ind w:left="284" w:hanging="284"/>
              <w:rPr>
                <w:rFonts w:ascii="Arial" w:hAnsi="Arial" w:cs="Arial"/>
              </w:rPr>
            </w:pPr>
            <w:r w:rsidRPr="008E2567">
              <w:rPr>
                <w:rFonts w:ascii="Arial" w:hAnsi="Arial" w:cs="Arial"/>
                <w:i/>
                <w:iCs/>
              </w:rPr>
              <w:t>1. Nestlé verkauft Wasser in Flaschen wegen des schlechten Wasserversorgungs-systems.</w:t>
            </w:r>
          </w:p>
        </w:tc>
        <w:tc>
          <w:tcPr>
            <w:tcW w:w="374" w:type="dxa"/>
            <w:tcBorders>
              <w:top w:val="nil"/>
              <w:bottom w:val="nil"/>
            </w:tcBorders>
          </w:tcPr>
          <w:p w14:paraId="4C0B6EE0" w14:textId="77777777" w:rsidR="008E2567" w:rsidRPr="008E2567" w:rsidRDefault="008E2567" w:rsidP="008E2567">
            <w:pPr>
              <w:tabs>
                <w:tab w:val="left" w:pos="284"/>
              </w:tabs>
              <w:spacing w:before="120" w:after="100" w:afterAutospacing="1"/>
              <w:ind w:left="284" w:hanging="284"/>
              <w:rPr>
                <w:rFonts w:ascii="Arial" w:hAnsi="Arial" w:cs="Arial"/>
              </w:rPr>
            </w:pPr>
          </w:p>
        </w:tc>
        <w:tc>
          <w:tcPr>
            <w:tcW w:w="4846" w:type="dxa"/>
            <w:tcBorders>
              <w:bottom w:val="nil"/>
            </w:tcBorders>
          </w:tcPr>
          <w:p w14:paraId="6DA96AA7" w14:textId="77777777" w:rsidR="008E2567" w:rsidRPr="008E2567" w:rsidRDefault="008E2567" w:rsidP="008E2567">
            <w:pPr>
              <w:tabs>
                <w:tab w:val="left" w:pos="284"/>
              </w:tabs>
              <w:spacing w:before="120" w:after="100" w:afterAutospacing="1"/>
              <w:ind w:left="284" w:hanging="284"/>
              <w:rPr>
                <w:rFonts w:ascii="Arial" w:hAnsi="Arial" w:cs="Arial"/>
                <w:i/>
              </w:rPr>
            </w:pPr>
            <w:r w:rsidRPr="008E2567">
              <w:rPr>
                <w:rFonts w:ascii="Arial" w:hAnsi="Arial" w:cs="Arial"/>
              </w:rPr>
              <w:t xml:space="preserve">1. </w:t>
            </w:r>
            <w:r w:rsidRPr="008E2567">
              <w:rPr>
                <w:rFonts w:ascii="Arial" w:hAnsi="Arial" w:cs="Arial"/>
                <w:i/>
              </w:rPr>
              <w:t>Nestlé bohrt tiefe Bohrlöcher und zerstört natürliche Wasserquellen.</w:t>
            </w:r>
          </w:p>
          <w:p w14:paraId="176D7C5C" w14:textId="1F651810" w:rsidR="008E2567" w:rsidRPr="008E2567" w:rsidRDefault="008E2567" w:rsidP="008E2567">
            <w:pPr>
              <w:tabs>
                <w:tab w:val="left" w:pos="284"/>
              </w:tabs>
              <w:spacing w:before="120" w:after="100" w:afterAutospacing="1"/>
              <w:ind w:left="284" w:hanging="284"/>
              <w:rPr>
                <w:rFonts w:ascii="Arial" w:hAnsi="Arial" w:cs="Arial"/>
              </w:rPr>
            </w:pPr>
            <w:r w:rsidRPr="008E2567">
              <w:rPr>
                <w:rFonts w:ascii="Arial" w:hAnsi="Arial" w:cs="Arial"/>
                <w:i/>
              </w:rPr>
              <w:tab/>
              <w:t>Die Leute geben ihre alte Gewohnheit auf, das Leitungswasser in Keramikfiltern aufzubewahren. Sie werden von Nestlé abhängig.</w:t>
            </w:r>
          </w:p>
        </w:tc>
      </w:tr>
      <w:tr w:rsidR="008E2567" w:rsidRPr="008E2567" w14:paraId="6A23CA13" w14:textId="77777777" w:rsidTr="006B3BA2">
        <w:tc>
          <w:tcPr>
            <w:tcW w:w="4558" w:type="dxa"/>
            <w:tcBorders>
              <w:top w:val="nil"/>
              <w:bottom w:val="nil"/>
            </w:tcBorders>
          </w:tcPr>
          <w:p w14:paraId="2253933A" w14:textId="1B149EF7" w:rsidR="008E2567" w:rsidRPr="008E2567" w:rsidRDefault="008E2567" w:rsidP="008E2567">
            <w:pPr>
              <w:tabs>
                <w:tab w:val="left" w:pos="284"/>
              </w:tabs>
              <w:spacing w:before="120" w:after="100" w:afterAutospacing="1"/>
              <w:ind w:left="284" w:hanging="284"/>
              <w:rPr>
                <w:rFonts w:ascii="Arial" w:hAnsi="Arial" w:cs="Arial"/>
                <w:i/>
                <w:iCs/>
              </w:rPr>
            </w:pPr>
            <w:r w:rsidRPr="008E2567">
              <w:rPr>
                <w:rFonts w:ascii="Arial" w:hAnsi="Arial" w:cs="Arial"/>
                <w:i/>
                <w:iCs/>
              </w:rPr>
              <w:t xml:space="preserve">2. </w:t>
            </w:r>
            <w:r w:rsidRPr="008E2567">
              <w:rPr>
                <w:rFonts w:ascii="Arial" w:hAnsi="Arial" w:cs="Arial"/>
                <w:i/>
                <w:iCs/>
              </w:rPr>
              <w:tab/>
              <w:t xml:space="preserve">Finanzschwache Gemeinden können sich den Betrieb einer Wasserversorgung kaum leisten. </w:t>
            </w:r>
          </w:p>
        </w:tc>
        <w:tc>
          <w:tcPr>
            <w:tcW w:w="374" w:type="dxa"/>
            <w:tcBorders>
              <w:top w:val="nil"/>
              <w:bottom w:val="nil"/>
            </w:tcBorders>
          </w:tcPr>
          <w:p w14:paraId="7B43CE17" w14:textId="77777777" w:rsidR="008E2567" w:rsidRPr="008E2567" w:rsidRDefault="008E2567" w:rsidP="008E2567">
            <w:pPr>
              <w:tabs>
                <w:tab w:val="left" w:pos="284"/>
              </w:tabs>
              <w:spacing w:before="120" w:after="100" w:afterAutospacing="1"/>
              <w:ind w:left="284" w:hanging="284"/>
              <w:rPr>
                <w:rFonts w:ascii="Arial" w:hAnsi="Arial" w:cs="Arial"/>
              </w:rPr>
            </w:pPr>
          </w:p>
        </w:tc>
        <w:tc>
          <w:tcPr>
            <w:tcW w:w="4846" w:type="dxa"/>
            <w:tcBorders>
              <w:top w:val="nil"/>
              <w:bottom w:val="nil"/>
            </w:tcBorders>
          </w:tcPr>
          <w:p w14:paraId="73464722" w14:textId="77777777" w:rsidR="008E2567" w:rsidRPr="008E2567" w:rsidRDefault="008E2567" w:rsidP="008E2567">
            <w:pPr>
              <w:tabs>
                <w:tab w:val="left" w:pos="284"/>
              </w:tabs>
              <w:spacing w:before="120" w:after="100" w:afterAutospacing="1"/>
              <w:ind w:left="284" w:hanging="284"/>
              <w:rPr>
                <w:rFonts w:ascii="Arial" w:hAnsi="Arial" w:cs="Arial"/>
              </w:rPr>
            </w:pPr>
            <w:r w:rsidRPr="008E2567">
              <w:rPr>
                <w:rFonts w:ascii="Arial" w:hAnsi="Arial" w:cs="Arial"/>
              </w:rPr>
              <w:t xml:space="preserve">2. </w:t>
            </w:r>
            <w:r w:rsidRPr="008E2567">
              <w:rPr>
                <w:rFonts w:ascii="Arial" w:hAnsi="Arial" w:cs="Arial"/>
              </w:rPr>
              <w:tab/>
            </w:r>
            <w:r w:rsidRPr="008E2567">
              <w:rPr>
                <w:rFonts w:ascii="Arial" w:hAnsi="Arial" w:cs="Arial"/>
                <w:i/>
              </w:rPr>
              <w:t>Grossunternehmungen bereichern sich. Die Grossunternehmungen sind nicht lokal an-gesiedelt und kennen die Bedürfnisse der dort lebenden Bevölkerung nicht.</w:t>
            </w:r>
          </w:p>
        </w:tc>
      </w:tr>
      <w:tr w:rsidR="008E2567" w:rsidRPr="008E2567" w14:paraId="76A33E1C" w14:textId="77777777" w:rsidTr="006B3BA2">
        <w:tc>
          <w:tcPr>
            <w:tcW w:w="4558" w:type="dxa"/>
            <w:tcBorders>
              <w:top w:val="nil"/>
              <w:bottom w:val="nil"/>
            </w:tcBorders>
          </w:tcPr>
          <w:p w14:paraId="7A0C3C4D" w14:textId="77777777" w:rsidR="008E2567" w:rsidRPr="008E2567" w:rsidRDefault="008E2567" w:rsidP="008E2567">
            <w:pPr>
              <w:pStyle w:val="Textkrper-Zeileneinzug"/>
              <w:spacing w:before="120" w:after="100" w:afterAutospacing="1" w:line="240" w:lineRule="auto"/>
              <w:rPr>
                <w:rFonts w:ascii="Arial" w:hAnsi="Arial" w:cs="Arial"/>
              </w:rPr>
            </w:pPr>
            <w:r w:rsidRPr="008E2567">
              <w:rPr>
                <w:rFonts w:ascii="Arial" w:hAnsi="Arial" w:cs="Arial"/>
              </w:rPr>
              <w:t xml:space="preserve">3. </w:t>
            </w:r>
            <w:r w:rsidRPr="008E2567">
              <w:rPr>
                <w:rFonts w:ascii="Arial" w:hAnsi="Arial" w:cs="Arial"/>
              </w:rPr>
              <w:tab/>
            </w:r>
            <w:r w:rsidRPr="008E2567">
              <w:rPr>
                <w:rFonts w:ascii="Arial" w:hAnsi="Arial" w:cs="Arial"/>
                <w:i/>
              </w:rPr>
              <w:t>USA reduzieren die Schulden für Sri Lanka</w:t>
            </w:r>
            <w:r w:rsidRPr="008E2567">
              <w:rPr>
                <w:rFonts w:ascii="Arial" w:hAnsi="Arial" w:cs="Arial"/>
              </w:rPr>
              <w:t>.</w:t>
            </w:r>
          </w:p>
        </w:tc>
        <w:tc>
          <w:tcPr>
            <w:tcW w:w="374" w:type="dxa"/>
            <w:tcBorders>
              <w:top w:val="nil"/>
              <w:bottom w:val="nil"/>
            </w:tcBorders>
          </w:tcPr>
          <w:p w14:paraId="42724A69" w14:textId="77777777" w:rsidR="008E2567" w:rsidRPr="008E2567" w:rsidRDefault="008E2567" w:rsidP="008E2567">
            <w:pPr>
              <w:tabs>
                <w:tab w:val="left" w:pos="284"/>
              </w:tabs>
              <w:spacing w:before="120" w:after="100" w:afterAutospacing="1"/>
              <w:ind w:left="284" w:hanging="284"/>
              <w:rPr>
                <w:rFonts w:ascii="Arial" w:hAnsi="Arial" w:cs="Arial"/>
              </w:rPr>
            </w:pPr>
          </w:p>
        </w:tc>
        <w:tc>
          <w:tcPr>
            <w:tcW w:w="4846" w:type="dxa"/>
            <w:tcBorders>
              <w:top w:val="nil"/>
              <w:bottom w:val="nil"/>
            </w:tcBorders>
          </w:tcPr>
          <w:p w14:paraId="359D8279" w14:textId="77777777" w:rsidR="008E2567" w:rsidRPr="008E2567" w:rsidRDefault="008E2567" w:rsidP="008E2567">
            <w:pPr>
              <w:tabs>
                <w:tab w:val="left" w:pos="284"/>
              </w:tabs>
              <w:spacing w:before="120" w:after="100" w:afterAutospacing="1"/>
              <w:ind w:left="284" w:hanging="284"/>
              <w:rPr>
                <w:rFonts w:ascii="Arial" w:hAnsi="Arial" w:cs="Arial"/>
              </w:rPr>
            </w:pPr>
            <w:r w:rsidRPr="008E2567">
              <w:rPr>
                <w:rFonts w:ascii="Arial" w:hAnsi="Arial" w:cs="Arial"/>
              </w:rPr>
              <w:t xml:space="preserve">3. </w:t>
            </w:r>
            <w:r w:rsidRPr="008E2567">
              <w:rPr>
                <w:rFonts w:ascii="Arial" w:hAnsi="Arial" w:cs="Arial"/>
              </w:rPr>
              <w:tab/>
            </w:r>
            <w:r w:rsidRPr="008E2567">
              <w:rPr>
                <w:rFonts w:ascii="Arial" w:hAnsi="Arial" w:cs="Arial"/>
                <w:i/>
              </w:rPr>
              <w:t>USA pachten 103 Wasserläufe in Sri Lanka. Sri Lanka kann nicht mehr über seine eigenen Ressourcen (=natürliche Produktionsmittel) verfügen.</w:t>
            </w:r>
          </w:p>
        </w:tc>
      </w:tr>
      <w:tr w:rsidR="008E2567" w:rsidRPr="008E2567" w14:paraId="33BEF9F7" w14:textId="77777777" w:rsidTr="006B3BA2">
        <w:tc>
          <w:tcPr>
            <w:tcW w:w="4558" w:type="dxa"/>
            <w:tcBorders>
              <w:top w:val="nil"/>
              <w:bottom w:val="single" w:sz="4" w:space="0" w:color="auto"/>
            </w:tcBorders>
          </w:tcPr>
          <w:p w14:paraId="6F92B66C" w14:textId="6DFDBFD1" w:rsidR="008E2567" w:rsidRPr="008E2567" w:rsidRDefault="008E2567" w:rsidP="008E2567">
            <w:pPr>
              <w:tabs>
                <w:tab w:val="left" w:pos="284"/>
              </w:tabs>
              <w:spacing w:before="120" w:after="100" w:afterAutospacing="1"/>
              <w:ind w:left="284" w:hanging="284"/>
              <w:rPr>
                <w:rFonts w:ascii="Arial" w:hAnsi="Arial" w:cs="Arial"/>
                <w:i/>
                <w:iCs/>
              </w:rPr>
            </w:pPr>
            <w:r w:rsidRPr="008E2567">
              <w:rPr>
                <w:rFonts w:ascii="Arial" w:hAnsi="Arial" w:cs="Arial"/>
                <w:i/>
                <w:iCs/>
              </w:rPr>
              <w:t xml:space="preserve">4. </w:t>
            </w:r>
            <w:r w:rsidRPr="008E2567">
              <w:rPr>
                <w:rFonts w:ascii="Arial" w:hAnsi="Arial" w:cs="Arial"/>
                <w:i/>
                <w:iCs/>
              </w:rPr>
              <w:tab/>
              <w:t>Viele Regierungen im Süden können eine Wasserversorgung nicht garantieren, weil sie damit finanziell und personell überfordert sind.</w:t>
            </w:r>
          </w:p>
        </w:tc>
        <w:tc>
          <w:tcPr>
            <w:tcW w:w="374" w:type="dxa"/>
            <w:tcBorders>
              <w:top w:val="nil"/>
              <w:bottom w:val="nil"/>
            </w:tcBorders>
          </w:tcPr>
          <w:p w14:paraId="6A6D4FFB" w14:textId="77777777" w:rsidR="008E2567" w:rsidRPr="008E2567" w:rsidRDefault="008E2567" w:rsidP="008E2567">
            <w:pPr>
              <w:tabs>
                <w:tab w:val="left" w:pos="284"/>
              </w:tabs>
              <w:spacing w:before="120" w:after="100" w:afterAutospacing="1"/>
              <w:ind w:left="284" w:hanging="284"/>
              <w:rPr>
                <w:rFonts w:ascii="Arial" w:hAnsi="Arial" w:cs="Arial"/>
              </w:rPr>
            </w:pPr>
          </w:p>
        </w:tc>
        <w:tc>
          <w:tcPr>
            <w:tcW w:w="4846" w:type="dxa"/>
            <w:tcBorders>
              <w:top w:val="nil"/>
              <w:bottom w:val="single" w:sz="4" w:space="0" w:color="auto"/>
            </w:tcBorders>
          </w:tcPr>
          <w:p w14:paraId="7EA24F09" w14:textId="0458EB4B" w:rsidR="008E2567" w:rsidRPr="008E2567" w:rsidRDefault="008E2567" w:rsidP="008E2567">
            <w:pPr>
              <w:tabs>
                <w:tab w:val="left" w:pos="284"/>
              </w:tabs>
              <w:spacing w:before="120" w:after="100" w:afterAutospacing="1"/>
              <w:ind w:left="284" w:hanging="284"/>
              <w:rPr>
                <w:rFonts w:ascii="Arial" w:hAnsi="Arial" w:cs="Arial"/>
              </w:rPr>
            </w:pPr>
            <w:r w:rsidRPr="008E2567">
              <w:rPr>
                <w:rFonts w:ascii="Arial" w:hAnsi="Arial" w:cs="Arial"/>
              </w:rPr>
              <w:t xml:space="preserve">4. </w:t>
            </w:r>
            <w:r w:rsidRPr="008E2567">
              <w:rPr>
                <w:rFonts w:ascii="Arial" w:hAnsi="Arial" w:cs="Arial"/>
              </w:rPr>
              <w:tab/>
            </w:r>
            <w:r w:rsidRPr="008E2567">
              <w:rPr>
                <w:rFonts w:ascii="Arial" w:hAnsi="Arial" w:cs="Arial"/>
                <w:i/>
              </w:rPr>
              <w:t>Wasser ist ein Menschenrecht und kann nicht wie eine gewöhnliche Ware vermarktet werden</w:t>
            </w:r>
            <w:r w:rsidRPr="008E2567">
              <w:rPr>
                <w:rFonts w:ascii="Arial" w:hAnsi="Arial" w:cs="Arial"/>
              </w:rPr>
              <w:t>.</w:t>
            </w:r>
          </w:p>
        </w:tc>
      </w:tr>
    </w:tbl>
    <w:p w14:paraId="40884F93" w14:textId="27CAFE79" w:rsidR="008E2567" w:rsidRPr="008E2567" w:rsidRDefault="008E2567" w:rsidP="008E2567">
      <w:pPr>
        <w:spacing w:before="120" w:after="100" w:afterAutospacing="1"/>
        <w:rPr>
          <w:rFonts w:ascii="Arial" w:hAnsi="Arial" w:cs="Arial"/>
          <w:i/>
        </w:rPr>
      </w:pPr>
    </w:p>
    <w:p w14:paraId="7BC26056" w14:textId="487A928D" w:rsidR="008E2567" w:rsidRPr="008E2567" w:rsidRDefault="008E2567" w:rsidP="008E2567">
      <w:pPr>
        <w:pStyle w:val="Textkrper-Zeileneinzug"/>
        <w:tabs>
          <w:tab w:val="clear" w:pos="284"/>
        </w:tabs>
        <w:spacing w:before="120" w:after="100" w:afterAutospacing="1" w:line="240" w:lineRule="auto"/>
        <w:rPr>
          <w:rFonts w:ascii="Arial" w:hAnsi="Arial" w:cs="Arial"/>
        </w:rPr>
      </w:pPr>
      <w:r w:rsidRPr="008E2567">
        <w:rPr>
          <w:rFonts w:ascii="Arial" w:hAnsi="Arial" w:cs="Arial"/>
        </w:rPr>
        <w:t xml:space="preserve">4. </w:t>
      </w:r>
      <w:r w:rsidRPr="008E2567">
        <w:rPr>
          <w:rFonts w:ascii="Arial" w:hAnsi="Arial" w:cs="Arial"/>
        </w:rPr>
        <w:tab/>
        <w:t xml:space="preserve">Meine persönliche Meinung zu den folgenden Fragen: </w:t>
      </w:r>
    </w:p>
    <w:p w14:paraId="6AF6CF22" w14:textId="5BAE49C1" w:rsidR="008E2567" w:rsidRPr="008E2567" w:rsidRDefault="008E2567" w:rsidP="008E2567">
      <w:pPr>
        <w:spacing w:before="120" w:after="100" w:afterAutospacing="1"/>
        <w:ind w:left="284"/>
        <w:rPr>
          <w:rFonts w:ascii="Arial" w:hAnsi="Arial" w:cs="Arial"/>
        </w:rPr>
      </w:pPr>
      <w:r w:rsidRPr="008E2567">
        <w:rPr>
          <w:rFonts w:ascii="Arial" w:hAnsi="Arial" w:cs="Arial"/>
        </w:rPr>
        <w:t>Wem gehört das Trinkwasser?</w:t>
      </w:r>
    </w:p>
    <w:p w14:paraId="15704639" w14:textId="178F4737" w:rsidR="008E2567" w:rsidRPr="008E2567" w:rsidRDefault="008E2567" w:rsidP="000B0330">
      <w:pPr>
        <w:spacing w:before="120" w:after="100" w:afterAutospacing="1"/>
        <w:rPr>
          <w:rFonts w:ascii="Arial" w:hAnsi="Arial" w:cs="Arial"/>
        </w:rPr>
      </w:pPr>
    </w:p>
    <w:p w14:paraId="0F42B46E" w14:textId="24BD5726" w:rsidR="008E2567" w:rsidRDefault="008E2567" w:rsidP="008E2567">
      <w:pPr>
        <w:spacing w:before="120" w:after="100" w:afterAutospacing="1"/>
        <w:rPr>
          <w:rFonts w:ascii="Arial" w:hAnsi="Arial" w:cs="Arial"/>
        </w:rPr>
      </w:pPr>
    </w:p>
    <w:p w14:paraId="0EC51A82" w14:textId="77777777" w:rsidR="000B0330" w:rsidRPr="008E2567" w:rsidRDefault="000B0330" w:rsidP="008E2567">
      <w:pPr>
        <w:spacing w:before="120" w:after="100" w:afterAutospacing="1"/>
        <w:rPr>
          <w:rFonts w:ascii="Arial" w:hAnsi="Arial" w:cs="Arial"/>
        </w:rPr>
      </w:pPr>
    </w:p>
    <w:p w14:paraId="0D108A86" w14:textId="73BD96B7" w:rsidR="008E2567" w:rsidRPr="008E2567" w:rsidRDefault="008E2567" w:rsidP="008E2567">
      <w:pPr>
        <w:spacing w:before="120" w:after="100" w:afterAutospacing="1"/>
        <w:rPr>
          <w:rFonts w:ascii="Arial" w:hAnsi="Arial" w:cs="Arial"/>
        </w:rPr>
      </w:pPr>
    </w:p>
    <w:p w14:paraId="4286C6D3" w14:textId="76AB4D31" w:rsidR="008E2567" w:rsidRPr="008E2567" w:rsidRDefault="008E2567" w:rsidP="000B0330">
      <w:pPr>
        <w:spacing w:before="120" w:after="100" w:afterAutospacing="1"/>
        <w:ind w:left="284"/>
        <w:rPr>
          <w:rFonts w:ascii="Arial" w:hAnsi="Arial" w:cs="Arial"/>
        </w:rPr>
      </w:pPr>
      <w:r w:rsidRPr="008E2567">
        <w:rPr>
          <w:rFonts w:ascii="Arial" w:hAnsi="Arial" w:cs="Arial"/>
        </w:rPr>
        <w:t>Darf die Wasserversorgung privatisiert werden?</w:t>
      </w:r>
    </w:p>
    <w:sectPr w:rsidR="008E2567" w:rsidRPr="008E2567" w:rsidSect="008E2567">
      <w:headerReference w:type="default" r:id="rId10"/>
      <w:footerReference w:type="even" r:id="rId11"/>
      <w:footerReference w:type="default" r:id="rId12"/>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EA24" w14:textId="77777777" w:rsidR="00304B1D" w:rsidRDefault="00304B1D" w:rsidP="007E39E7">
      <w:r>
        <w:separator/>
      </w:r>
    </w:p>
  </w:endnote>
  <w:endnote w:type="continuationSeparator" w:id="0">
    <w:p w14:paraId="1BB89398" w14:textId="77777777" w:rsidR="00304B1D" w:rsidRDefault="00304B1D"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92CB" w14:textId="77777777" w:rsidR="00304B1D" w:rsidRDefault="00304B1D" w:rsidP="007E39E7">
      <w:r>
        <w:separator/>
      </w:r>
    </w:p>
  </w:footnote>
  <w:footnote w:type="continuationSeparator" w:id="0">
    <w:p w14:paraId="145C9EC7" w14:textId="77777777" w:rsidR="00304B1D" w:rsidRDefault="00304B1D"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553F25"/>
    <w:multiLevelType w:val="hybridMultilevel"/>
    <w:tmpl w:val="596CEB26"/>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A915AF"/>
    <w:multiLevelType w:val="hybridMultilevel"/>
    <w:tmpl w:val="F2A07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87A0005"/>
    <w:multiLevelType w:val="hybridMultilevel"/>
    <w:tmpl w:val="DD3871EA"/>
    <w:lvl w:ilvl="0" w:tplc="6A607980">
      <w:start w:val="1"/>
      <w:numFmt w:val="bullet"/>
      <w:lvlText w:val=""/>
      <w:lvlJc w:val="left"/>
      <w:pPr>
        <w:tabs>
          <w:tab w:val="num" w:pos="360"/>
        </w:tabs>
        <w:ind w:left="284" w:hanging="284"/>
      </w:pPr>
      <w:rPr>
        <w:rFonts w:ascii="Symbol" w:hAnsi="Symbol" w:hint="default"/>
        <w:color w:val="000000"/>
      </w:rPr>
    </w:lvl>
    <w:lvl w:ilvl="1" w:tplc="00AABD2E">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CD96335"/>
    <w:multiLevelType w:val="hybridMultilevel"/>
    <w:tmpl w:val="9BC2C72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B0330"/>
    <w:rsid w:val="000B58AC"/>
    <w:rsid w:val="000D5BEB"/>
    <w:rsid w:val="000F6FD6"/>
    <w:rsid w:val="0010172F"/>
    <w:rsid w:val="00151A29"/>
    <w:rsid w:val="001521BA"/>
    <w:rsid w:val="001843EA"/>
    <w:rsid w:val="0018593D"/>
    <w:rsid w:val="0019603D"/>
    <w:rsid w:val="001B57F6"/>
    <w:rsid w:val="00206785"/>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04B1D"/>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B7AEE"/>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2567"/>
    <w:rsid w:val="008E75A4"/>
    <w:rsid w:val="00925BE2"/>
    <w:rsid w:val="00927FF7"/>
    <w:rsid w:val="0094177B"/>
    <w:rsid w:val="0095322C"/>
    <w:rsid w:val="009732FC"/>
    <w:rsid w:val="00997F5B"/>
    <w:rsid w:val="009A00B9"/>
    <w:rsid w:val="009C02C8"/>
    <w:rsid w:val="009E7C12"/>
    <w:rsid w:val="009F035F"/>
    <w:rsid w:val="009F22DB"/>
    <w:rsid w:val="00A03442"/>
    <w:rsid w:val="00A126A1"/>
    <w:rsid w:val="00A14888"/>
    <w:rsid w:val="00A3545B"/>
    <w:rsid w:val="00A437CB"/>
    <w:rsid w:val="00A47062"/>
    <w:rsid w:val="00A51169"/>
    <w:rsid w:val="00A643F8"/>
    <w:rsid w:val="00A64FF4"/>
    <w:rsid w:val="00A7099A"/>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63D3E"/>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A7B"/>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7">
    <w:name w:val="heading 7"/>
    <w:basedOn w:val="Standard"/>
    <w:next w:val="Standard"/>
    <w:link w:val="berschrift7Zchn"/>
    <w:uiPriority w:val="9"/>
    <w:semiHidden/>
    <w:unhideWhenUsed/>
    <w:qFormat/>
    <w:rsid w:val="008E256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7Zchn">
    <w:name w:val="Überschrift 7 Zchn"/>
    <w:basedOn w:val="Absatz-Standardschriftart"/>
    <w:link w:val="berschrift7"/>
    <w:uiPriority w:val="9"/>
    <w:semiHidden/>
    <w:rsid w:val="008E2567"/>
    <w:rPr>
      <w:rFonts w:asciiTheme="majorHAnsi" w:eastAsiaTheme="majorEastAsia" w:hAnsiTheme="majorHAnsi" w:cstheme="majorBidi"/>
      <w:i/>
      <w:iCs/>
      <w:color w:val="1F3763" w:themeColor="accent1" w:themeShade="7F"/>
      <w:lang w:eastAsia="de-DE"/>
    </w:rPr>
  </w:style>
  <w:style w:type="paragraph" w:customStyle="1" w:styleId="glied02">
    <w:name w:val="glied02"/>
    <w:basedOn w:val="Standard"/>
    <w:rsid w:val="008E2567"/>
    <w:pPr>
      <w:tabs>
        <w:tab w:val="left" w:pos="1134"/>
      </w:tabs>
      <w:ind w:left="1134" w:hanging="567"/>
    </w:pPr>
    <w:rPr>
      <w:noProof/>
      <w:szCs w:val="20"/>
      <w:lang w:val="de-DE"/>
    </w:rPr>
  </w:style>
  <w:style w:type="paragraph" w:customStyle="1" w:styleId="ueb01">
    <w:name w:val="ueb01"/>
    <w:basedOn w:val="Standard"/>
    <w:rsid w:val="008E2567"/>
    <w:pPr>
      <w:spacing w:before="100" w:beforeAutospacing="1" w:after="100" w:afterAutospacing="1"/>
    </w:pPr>
    <w:rPr>
      <w:rFonts w:ascii="Arial Unicode MS" w:eastAsia="Arial Unicode MS" w:hAnsi="Arial Unicode MS" w:cs="Arial Unicode MS"/>
      <w:noProof/>
      <w:lang w:val="de-DE"/>
    </w:rPr>
  </w:style>
  <w:style w:type="paragraph" w:styleId="HTMLVorformatiert">
    <w:name w:val="HTML Preformatted"/>
    <w:basedOn w:val="Standard"/>
    <w:link w:val="HTMLVorformatiertZchn"/>
    <w:semiHidden/>
    <w:rsid w:val="008E2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sz w:val="20"/>
      <w:szCs w:val="20"/>
      <w:lang w:val="de-DE"/>
    </w:rPr>
  </w:style>
  <w:style w:type="character" w:customStyle="1" w:styleId="HTMLVorformatiertZchn">
    <w:name w:val="HTML Vorformatiert Zchn"/>
    <w:basedOn w:val="Absatz-Standardschriftart"/>
    <w:link w:val="HTMLVorformatiert"/>
    <w:semiHidden/>
    <w:rsid w:val="008E2567"/>
    <w:rPr>
      <w:rFonts w:ascii="Courier New" w:eastAsia="Times New Roman" w:hAnsi="Courier New" w:cs="Courier New"/>
      <w:noProof/>
      <w:sz w:val="20"/>
      <w:szCs w:val="20"/>
      <w:lang w:val="de-DE" w:eastAsia="de-DE"/>
    </w:rPr>
  </w:style>
  <w:style w:type="paragraph" w:styleId="Textkrper">
    <w:name w:val="Body Text"/>
    <w:basedOn w:val="Standard"/>
    <w:link w:val="TextkrperZchn"/>
    <w:semiHidden/>
    <w:rsid w:val="008E2567"/>
    <w:pPr>
      <w:jc w:val="both"/>
    </w:pPr>
    <w:rPr>
      <w:noProof/>
      <w:lang w:val="de-DE"/>
    </w:rPr>
  </w:style>
  <w:style w:type="character" w:customStyle="1" w:styleId="TextkrperZchn">
    <w:name w:val="Textkörper Zchn"/>
    <w:basedOn w:val="Absatz-Standardschriftart"/>
    <w:link w:val="Textkrper"/>
    <w:semiHidden/>
    <w:rsid w:val="008E2567"/>
    <w:rPr>
      <w:rFonts w:ascii="Times New Roman" w:eastAsia="Times New Roman" w:hAnsi="Times New Roman" w:cs="Times New Roman"/>
      <w:noProof/>
      <w:lang w:val="de-DE" w:eastAsia="de-DE"/>
    </w:rPr>
  </w:style>
  <w:style w:type="paragraph" w:styleId="Textkrper-Zeileneinzug">
    <w:name w:val="Body Text Indent"/>
    <w:basedOn w:val="Standard"/>
    <w:link w:val="Textkrper-ZeileneinzugZchn"/>
    <w:semiHidden/>
    <w:rsid w:val="008E2567"/>
    <w:pPr>
      <w:tabs>
        <w:tab w:val="left" w:pos="284"/>
      </w:tabs>
      <w:spacing w:before="240" w:line="360" w:lineRule="auto"/>
      <w:ind w:left="284" w:hanging="284"/>
    </w:pPr>
    <w:rPr>
      <w:noProof/>
      <w:lang w:val="de-DE"/>
    </w:rPr>
  </w:style>
  <w:style w:type="character" w:customStyle="1" w:styleId="Textkrper-ZeileneinzugZchn">
    <w:name w:val="Textkörper-Zeileneinzug Zchn"/>
    <w:basedOn w:val="Absatz-Standardschriftart"/>
    <w:link w:val="Textkrper-Zeileneinzug"/>
    <w:semiHidden/>
    <w:rsid w:val="008E2567"/>
    <w:rPr>
      <w:rFonts w:ascii="Times New Roman" w:eastAsia="Times New Roman" w:hAnsi="Times New Roman" w:cs="Times New Roman"/>
      <w:noProof/>
      <w:lang w:val="de-DE" w:eastAsia="de-DE"/>
    </w:rPr>
  </w:style>
  <w:style w:type="paragraph" w:styleId="Textkrper-Einzug2">
    <w:name w:val="Body Text Indent 2"/>
    <w:basedOn w:val="Standard"/>
    <w:link w:val="Textkrper-Einzug2Zchn"/>
    <w:semiHidden/>
    <w:rsid w:val="008E2567"/>
    <w:pPr>
      <w:ind w:left="284"/>
    </w:pPr>
    <w:rPr>
      <w:noProof/>
      <w:sz w:val="18"/>
      <w:szCs w:val="18"/>
      <w:lang w:val="de-DE"/>
    </w:rPr>
  </w:style>
  <w:style w:type="character" w:customStyle="1" w:styleId="Textkrper-Einzug2Zchn">
    <w:name w:val="Textkörper-Einzug 2 Zchn"/>
    <w:basedOn w:val="Absatz-Standardschriftart"/>
    <w:link w:val="Textkrper-Einzug2"/>
    <w:semiHidden/>
    <w:rsid w:val="008E2567"/>
    <w:rPr>
      <w:rFonts w:ascii="Times New Roman" w:eastAsia="Times New Roman" w:hAnsi="Times New Roman" w:cs="Times New Roman"/>
      <w:noProof/>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koagrar.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ytuned.a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nschenrecht-wasser.ch"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1361</Words>
  <Characters>8575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11</cp:revision>
  <cp:lastPrinted>2021-07-14T09:10:00Z</cp:lastPrinted>
  <dcterms:created xsi:type="dcterms:W3CDTF">2021-07-14T08:35:00Z</dcterms:created>
  <dcterms:modified xsi:type="dcterms:W3CDTF">2021-10-25T10:06:00Z</dcterms:modified>
</cp:coreProperties>
</file>