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E0F85" w:rsidRDefault="00A51169" w:rsidP="008E0F85">
      <w:pPr>
        <w:spacing w:before="120"/>
        <w:ind w:right="686"/>
        <w:rPr>
          <w:rFonts w:ascii="Arial" w:hAnsi="Arial" w:cs="Arial"/>
          <w:lang w:val="de-DE"/>
        </w:rPr>
      </w:pPr>
    </w:p>
    <w:p w14:paraId="099DF95F" w14:textId="4CD7BA84" w:rsidR="005E374B" w:rsidRPr="008E0F85" w:rsidRDefault="005E374B" w:rsidP="008E0F85">
      <w:pPr>
        <w:spacing w:before="120"/>
        <w:ind w:right="686"/>
        <w:rPr>
          <w:rFonts w:ascii="Arial" w:hAnsi="Arial" w:cs="Arial"/>
          <w:lang w:val="de-DE"/>
        </w:rPr>
      </w:pPr>
      <w:r w:rsidRPr="008E0F85">
        <w:rPr>
          <w:rFonts w:ascii="Arial" w:hAnsi="Arial" w:cs="Arial"/>
          <w:lang w:val="de-DE"/>
        </w:rPr>
        <w:t xml:space="preserve">Schweiz im Ersten Weltkrieg: </w:t>
      </w:r>
      <w:r w:rsidR="00D56D31" w:rsidRPr="008E0F85">
        <w:rPr>
          <w:rFonts w:ascii="Arial" w:hAnsi="Arial" w:cs="Arial"/>
          <w:lang w:val="de-DE"/>
        </w:rPr>
        <w:t>Soziale Schichten und Konkordanz</w:t>
      </w:r>
    </w:p>
    <w:p w14:paraId="0C747493" w14:textId="19F89910" w:rsidR="005E374B" w:rsidRPr="008E0F85" w:rsidRDefault="005E374B" w:rsidP="008E0F85">
      <w:pPr>
        <w:spacing w:before="120"/>
        <w:ind w:right="686"/>
        <w:rPr>
          <w:rFonts w:ascii="Arial" w:hAnsi="Arial" w:cs="Arial"/>
          <w:lang w:val="de-DE"/>
        </w:rPr>
      </w:pPr>
      <w:r w:rsidRPr="008E0F85">
        <w:rPr>
          <w:rFonts w:ascii="Arial" w:hAnsi="Arial" w:cs="Arial"/>
          <w:lang w:val="de-DE"/>
        </w:rPr>
        <w:t xml:space="preserve">Kapitel </w:t>
      </w:r>
      <w:r w:rsidR="00027639" w:rsidRPr="008E0F85">
        <w:rPr>
          <w:rFonts w:ascii="Arial" w:hAnsi="Arial" w:cs="Arial"/>
          <w:lang w:val="de-DE"/>
        </w:rPr>
        <w:t>2</w:t>
      </w:r>
      <w:r w:rsidRPr="008E0F85">
        <w:rPr>
          <w:rFonts w:ascii="Arial" w:hAnsi="Arial" w:cs="Arial"/>
          <w:lang w:val="de-DE"/>
        </w:rPr>
        <w:t>:</w:t>
      </w:r>
      <w:r w:rsidR="008E0F85">
        <w:rPr>
          <w:rFonts w:ascii="Arial" w:hAnsi="Arial" w:cs="Arial"/>
          <w:lang w:val="de-DE"/>
        </w:rPr>
        <w:t xml:space="preserve"> </w:t>
      </w:r>
      <w:r w:rsidR="00027639" w:rsidRPr="008E0F85">
        <w:rPr>
          <w:rFonts w:ascii="Arial" w:hAnsi="Arial" w:cs="Arial"/>
          <w:lang w:val="de-DE"/>
        </w:rPr>
        <w:t>Frauen</w:t>
      </w:r>
    </w:p>
    <w:p w14:paraId="7CB438E6" w14:textId="77777777" w:rsidR="00082885" w:rsidRPr="008E0F85" w:rsidRDefault="00082885" w:rsidP="008E0F85">
      <w:pPr>
        <w:spacing w:before="120"/>
        <w:ind w:right="686"/>
        <w:rPr>
          <w:rFonts w:ascii="Arial" w:hAnsi="Arial" w:cs="Arial"/>
          <w:lang w:val="de-DE"/>
        </w:rPr>
      </w:pPr>
    </w:p>
    <w:p w14:paraId="2313C6AE" w14:textId="77777777" w:rsidR="005D33B1" w:rsidRPr="008E0F85" w:rsidRDefault="005D33B1" w:rsidP="008E0F85">
      <w:pPr>
        <w:spacing w:before="120"/>
        <w:ind w:right="686"/>
        <w:rPr>
          <w:rFonts w:ascii="Arial" w:hAnsi="Arial" w:cs="Arial"/>
          <w:lang w:val="de-DE"/>
        </w:rPr>
      </w:pPr>
    </w:p>
    <w:p w14:paraId="0098B2BD" w14:textId="77777777" w:rsidR="008E0F85" w:rsidRPr="008E0F85" w:rsidRDefault="008E0F85" w:rsidP="008E0F85">
      <w:pPr>
        <w:spacing w:before="120"/>
        <w:rPr>
          <w:rFonts w:ascii="Arial" w:hAnsi="Arial" w:cs="Arial"/>
          <w:b/>
          <w:sz w:val="32"/>
          <w:szCs w:val="32"/>
        </w:rPr>
      </w:pPr>
      <w:r w:rsidRPr="008E0F85">
        <w:rPr>
          <w:rFonts w:ascii="Arial" w:hAnsi="Arial" w:cs="Arial"/>
          <w:b/>
          <w:sz w:val="32"/>
          <w:szCs w:val="32"/>
        </w:rPr>
        <w:t>Der Krieg aus Sicht der Frauen</w:t>
      </w:r>
    </w:p>
    <w:p w14:paraId="7D0DA857" w14:textId="77777777" w:rsidR="008E0F85" w:rsidRPr="008E0F85" w:rsidRDefault="008E0F85" w:rsidP="008E0F85">
      <w:pPr>
        <w:spacing w:before="120"/>
        <w:rPr>
          <w:rFonts w:ascii="Arial" w:hAnsi="Arial" w:cs="Arial"/>
          <w:b/>
        </w:rPr>
      </w:pPr>
    </w:p>
    <w:p w14:paraId="10000DD7" w14:textId="77777777" w:rsidR="008E0F85" w:rsidRPr="008E0F85" w:rsidRDefault="008E0F85" w:rsidP="008E0F85">
      <w:pPr>
        <w:spacing w:before="120"/>
        <w:rPr>
          <w:rFonts w:ascii="Arial" w:hAnsi="Arial" w:cs="Arial"/>
        </w:rPr>
      </w:pPr>
      <w:r w:rsidRPr="008E0F85">
        <w:rPr>
          <w:rFonts w:ascii="Arial" w:hAnsi="Arial" w:cs="Arial"/>
        </w:rPr>
        <w:t xml:space="preserve">Die Schweizer Soldaten standen zwischen August 1914 und November 1918 an der Grenze, um sie zu schützen. Ihre Arbeit fiel zusätzlich auf die Frauen. </w:t>
      </w:r>
    </w:p>
    <w:p w14:paraId="6D1FB643" w14:textId="77777777" w:rsidR="008E0F85" w:rsidRPr="008E0F85" w:rsidRDefault="008E0F85" w:rsidP="008E0F85">
      <w:pPr>
        <w:spacing w:before="120"/>
        <w:rPr>
          <w:rFonts w:ascii="Arial" w:hAnsi="Arial" w:cs="Arial"/>
        </w:rPr>
      </w:pPr>
      <w:r w:rsidRPr="008E0F85">
        <w:rPr>
          <w:rFonts w:ascii="Arial" w:hAnsi="Arial" w:cs="Arial"/>
        </w:rPr>
        <w:t>Diese wollten sich auch an der Landesverteidigung beteiligten. Der Gemeinnützige Frauenverein organisierte im Jahr 1915 eine spezielle Frauenspende, sammelte 1'120'000 Franken und schenkte sie dem Militärdepartement. Dieses allerdings wusste nicht recht, was damit anfangen und schliesslich versickerte das Geld in zahlreichen kleinen Projekten. So ging es den Frauen generell: Sie leisteten grosse zusätzliche Arbeit, aber meist nicht fest besoldete. Die Frauen sprangen zwar für die Männer ein, aber nur als Stellvertreterinnen, ohne als erwerbstätig zu gelten. Vor allem in den Familien wurde ihnen viel abverlangt: Denn die Wehrmänner an der Grenze erhielten nur einen schmalen Sold und die Unternehmen zahlten ihnen den Lohn nicht mehr weiter. Die Familien standen vor dem Nichts – dazu schossen die Lebensmittelkosten in die Höhe. Die Mütter mussten sich mit Putzarbeiten nach einem Zusatzverdienst umschauen oder in den Fabriken mehr als die vereinbarte Zeit arbeiten. Um sich irgendetwas zu verdienen. Viele wehrten sich gegen die «</w:t>
      </w:r>
      <w:proofErr w:type="spellStart"/>
      <w:r w:rsidRPr="008E0F85">
        <w:rPr>
          <w:rFonts w:ascii="Arial" w:hAnsi="Arial" w:cs="Arial"/>
        </w:rPr>
        <w:t>Armengenössigkeit</w:t>
      </w:r>
      <w:proofErr w:type="spellEnd"/>
      <w:r w:rsidRPr="008E0F85">
        <w:rPr>
          <w:rFonts w:ascii="Arial" w:hAnsi="Arial" w:cs="Arial"/>
        </w:rPr>
        <w:t xml:space="preserve">», die demütigende Unterstützung durch die Gemeinde. Besonders schlimm war die Situation in den Städten, wo viele Menschen sich nichts mehr </w:t>
      </w:r>
      <w:proofErr w:type="gramStart"/>
      <w:r w:rsidRPr="008E0F85">
        <w:rPr>
          <w:rFonts w:ascii="Arial" w:hAnsi="Arial" w:cs="Arial"/>
        </w:rPr>
        <w:t>selber</w:t>
      </w:r>
      <w:proofErr w:type="gramEnd"/>
      <w:r w:rsidRPr="008E0F85">
        <w:rPr>
          <w:rFonts w:ascii="Arial" w:hAnsi="Arial" w:cs="Arial"/>
        </w:rPr>
        <w:t xml:space="preserve"> pflanzen konnten.</w:t>
      </w:r>
    </w:p>
    <w:p w14:paraId="74A01B47" w14:textId="078993E2" w:rsidR="008E0F85" w:rsidRDefault="008E0F85" w:rsidP="008E0F85">
      <w:pPr>
        <w:spacing w:before="120"/>
        <w:rPr>
          <w:rFonts w:ascii="Arial" w:hAnsi="Arial" w:cs="Arial"/>
        </w:rPr>
      </w:pPr>
      <w:r w:rsidRPr="008E0F85">
        <w:rPr>
          <w:rFonts w:ascii="Arial" w:hAnsi="Arial" w:cs="Arial"/>
        </w:rPr>
        <w:t>Zwar leisteten die Frauen grosse Arbeit, aber die Anerkennung blieb weitgehend aus; die sozialdemokratischen Frauenorganisationen verlangten zwar eine politische Gleichberechtigung der Frauen: das Stimm- und Wahlrecht – aber die bürgerlichen Frauenorganisationen sahen die Arbeit der Frauen in der Öffentlichkeit als Ausnahme an, die nach dem Krieg möglichst bald rückgängig gemacht werden solle.</w:t>
      </w:r>
    </w:p>
    <w:p w14:paraId="43FAF1D5" w14:textId="77777777" w:rsidR="008E0F85" w:rsidRPr="008E0F85" w:rsidRDefault="008E0F85" w:rsidP="008E0F85">
      <w:pPr>
        <w:spacing w:before="120"/>
        <w:rPr>
          <w:rFonts w:ascii="Arial" w:hAnsi="Arial" w:cs="Arial"/>
        </w:rPr>
      </w:pPr>
    </w:p>
    <w:p w14:paraId="4057DE14" w14:textId="50F7171F" w:rsidR="008E0F85" w:rsidRPr="008E0F85" w:rsidRDefault="008E0F85" w:rsidP="00CF3C3A">
      <w:pPr>
        <w:pStyle w:val="Listenabsatz"/>
        <w:numPr>
          <w:ilvl w:val="0"/>
          <w:numId w:val="4"/>
        </w:numPr>
        <w:spacing w:before="120"/>
        <w:ind w:left="284" w:hanging="284"/>
        <w:rPr>
          <w:rFonts w:ascii="Arial" w:hAnsi="Arial" w:cs="Arial"/>
          <w:lang w:val="de-CH"/>
        </w:rPr>
      </w:pPr>
      <w:r w:rsidRPr="008E0F85">
        <w:rPr>
          <w:rFonts w:ascii="Arial" w:hAnsi="Arial" w:cs="Arial"/>
        </w:rPr>
        <w:t xml:space="preserve">«Mehr denn je müssen wir Halt und Mittelpunkt unserer Familien sein. Wir müssen unsere Persönlichkeit stark machen und </w:t>
      </w:r>
      <w:proofErr w:type="spellStart"/>
      <w:r w:rsidRPr="008E0F85">
        <w:rPr>
          <w:rFonts w:ascii="Arial" w:hAnsi="Arial" w:cs="Arial"/>
        </w:rPr>
        <w:t>unermüdet</w:t>
      </w:r>
      <w:proofErr w:type="spellEnd"/>
      <w:r w:rsidRPr="008E0F85">
        <w:rPr>
          <w:rFonts w:ascii="Arial" w:hAnsi="Arial" w:cs="Arial"/>
        </w:rPr>
        <w:t xml:space="preserve"> des Lebens unvergängliche Werte um uns und in uns zum Leuchten bringen. Den heimischen Herd wollen wir hüten und das neue heranwachsende Geschlecht. Dem Lande, das wir ehren und lieben, wollen wir Männer erziehen, stark und ehrlich und furchtlos, bereit zu jedem Opfer wie die Männer sind, die jetzt das Land behüten. […] Von uns Frauen sollen sie lernen, dass auch der kleinere und kargere Bissen im eigenen ungefährdeten Heim trefflich mundet und Leib und Seele nährt. Vor allem aber wollen wir sie in Haus und Schule und Beruf das gegenseitige willige und freudige Helfen lehren, das in Zeit der Not und Anfechtung tröstend und lindernd von Hütte zu Hütte und vom Reichtum zur Armut wallt.»</w:t>
      </w:r>
      <w:r w:rsidRPr="008E0F85">
        <w:rPr>
          <w:rFonts w:ascii="Arial" w:hAnsi="Arial" w:cs="Arial"/>
        </w:rPr>
        <w:t>.</w:t>
      </w:r>
      <w:r w:rsidRPr="008E0F85">
        <w:rPr>
          <w:rFonts w:ascii="Arial" w:hAnsi="Arial" w:cs="Arial"/>
        </w:rPr>
        <w:br/>
      </w:r>
      <w:r w:rsidRPr="008E0F85">
        <w:rPr>
          <w:rFonts w:ascii="Arial" w:hAnsi="Arial" w:cs="Arial"/>
          <w:lang w:val="de-CH"/>
        </w:rPr>
        <w:t>Welche politische Ausrichtung hat die Frauenorganisation, welche diese Aufforderung formulierte? – Begründe deinen Entscheid.</w:t>
      </w:r>
    </w:p>
    <w:p w14:paraId="0A183A7B" w14:textId="77777777" w:rsidR="008E0F85" w:rsidRDefault="008E0F85" w:rsidP="008E0F85">
      <w:pPr>
        <w:spacing w:before="120"/>
        <w:ind w:left="284" w:hanging="284"/>
        <w:rPr>
          <w:rFonts w:ascii="Arial" w:hAnsi="Arial" w:cs="Arial"/>
        </w:rPr>
      </w:pPr>
    </w:p>
    <w:p w14:paraId="4EBB4E30" w14:textId="07E57DD0" w:rsidR="008E0F85" w:rsidRPr="008E0F85" w:rsidRDefault="008E0F85" w:rsidP="008E0F85">
      <w:pPr>
        <w:spacing w:before="120"/>
        <w:ind w:left="284" w:hanging="284"/>
        <w:rPr>
          <w:rFonts w:ascii="Arial" w:hAnsi="Arial" w:cs="Arial"/>
        </w:rPr>
      </w:pPr>
      <w:r w:rsidRPr="008E0F85">
        <w:rPr>
          <w:rFonts w:ascii="Arial" w:hAnsi="Arial" w:cs="Arial"/>
        </w:rPr>
        <w:t xml:space="preserve">2. </w:t>
      </w:r>
      <w:r w:rsidRPr="008E0F85">
        <w:rPr>
          <w:rFonts w:ascii="Arial" w:hAnsi="Arial" w:cs="Arial"/>
        </w:rPr>
        <w:tab/>
        <w:t xml:space="preserve">Die Betriebszählung zählt in regelmässigen Abständen, wie viele Männer und Frauen erwerbstätig waren. Was sagen die sechzehn Zahlen über die Frauenarbeit während des Weltkrieges?  </w:t>
      </w:r>
    </w:p>
    <w:p w14:paraId="02B36FAB" w14:textId="77777777" w:rsidR="008E0F85" w:rsidRPr="008E0F85" w:rsidRDefault="008E0F85" w:rsidP="008E0F85">
      <w:pPr>
        <w:spacing w:before="120"/>
        <w:rPr>
          <w:rFonts w:ascii="Arial" w:hAnsi="Arial" w:cs="Arial"/>
        </w:rPr>
      </w:pPr>
    </w:p>
    <w:tbl>
      <w:tblPr>
        <w:tblW w:w="0" w:type="auto"/>
        <w:tblInd w:w="392" w:type="dxa"/>
        <w:tblLayout w:type="fixed"/>
        <w:tblLook w:val="0000" w:firstRow="0" w:lastRow="0" w:firstColumn="0" w:lastColumn="0" w:noHBand="0" w:noVBand="0"/>
      </w:tblPr>
      <w:tblGrid>
        <w:gridCol w:w="920"/>
        <w:gridCol w:w="2085"/>
        <w:gridCol w:w="1418"/>
        <w:gridCol w:w="2126"/>
        <w:gridCol w:w="1559"/>
        <w:gridCol w:w="2268"/>
      </w:tblGrid>
      <w:tr w:rsidR="008E0F85" w:rsidRPr="008E0F85" w14:paraId="3242810C"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38CF99A3" w14:textId="77777777" w:rsidR="008E0F85" w:rsidRPr="008E0F85" w:rsidRDefault="008E0F85" w:rsidP="008E0F85">
            <w:pPr>
              <w:spacing w:before="120"/>
              <w:rPr>
                <w:rFonts w:ascii="Arial" w:hAnsi="Arial" w:cs="Arial"/>
              </w:rPr>
            </w:pPr>
          </w:p>
        </w:tc>
        <w:tc>
          <w:tcPr>
            <w:tcW w:w="2085" w:type="dxa"/>
            <w:tcBorders>
              <w:top w:val="single" w:sz="4" w:space="0" w:color="auto"/>
              <w:left w:val="single" w:sz="4" w:space="0" w:color="auto"/>
              <w:bottom w:val="single" w:sz="4" w:space="0" w:color="auto"/>
              <w:right w:val="single" w:sz="4" w:space="0" w:color="auto"/>
            </w:tcBorders>
          </w:tcPr>
          <w:p w14:paraId="0F45C3A2" w14:textId="77777777" w:rsidR="008E0F85" w:rsidRPr="008E0F85" w:rsidRDefault="008E0F85" w:rsidP="008E0F85">
            <w:pPr>
              <w:spacing w:before="120"/>
              <w:rPr>
                <w:rFonts w:ascii="Arial" w:hAnsi="Arial" w:cs="Arial"/>
                <w:lang w:val="de-DE"/>
              </w:rPr>
            </w:pPr>
            <w:r w:rsidRPr="008E0F85">
              <w:rPr>
                <w:rFonts w:ascii="Arial" w:hAnsi="Arial" w:cs="Arial"/>
                <w:lang w:val="de-DE"/>
              </w:rPr>
              <w:t>Frauen</w:t>
            </w:r>
          </w:p>
        </w:tc>
        <w:tc>
          <w:tcPr>
            <w:tcW w:w="1418" w:type="dxa"/>
            <w:tcBorders>
              <w:top w:val="single" w:sz="4" w:space="0" w:color="auto"/>
              <w:left w:val="single" w:sz="4" w:space="0" w:color="auto"/>
              <w:bottom w:val="single" w:sz="4" w:space="0" w:color="auto"/>
              <w:right w:val="single" w:sz="4" w:space="0" w:color="auto"/>
            </w:tcBorders>
          </w:tcPr>
          <w:p w14:paraId="026ED7ED"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715E49CE" w14:textId="77777777" w:rsidR="008E0F85" w:rsidRPr="008E0F85" w:rsidRDefault="008E0F85" w:rsidP="008E0F85">
            <w:pPr>
              <w:spacing w:before="120"/>
              <w:rPr>
                <w:rFonts w:ascii="Arial" w:hAnsi="Arial" w:cs="Arial"/>
                <w:lang w:val="de-DE"/>
              </w:rPr>
            </w:pPr>
            <w:r w:rsidRPr="008E0F85">
              <w:rPr>
                <w:rFonts w:ascii="Arial" w:hAnsi="Arial" w:cs="Arial"/>
                <w:lang w:val="de-DE"/>
              </w:rPr>
              <w:t>Männer</w:t>
            </w:r>
          </w:p>
        </w:tc>
        <w:tc>
          <w:tcPr>
            <w:tcW w:w="1559" w:type="dxa"/>
            <w:tcBorders>
              <w:top w:val="single" w:sz="4" w:space="0" w:color="auto"/>
              <w:left w:val="single" w:sz="4" w:space="0" w:color="auto"/>
              <w:bottom w:val="single" w:sz="4" w:space="0" w:color="auto"/>
              <w:right w:val="single" w:sz="4" w:space="0" w:color="auto"/>
            </w:tcBorders>
          </w:tcPr>
          <w:p w14:paraId="49425235"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10589B17" w14:textId="77777777" w:rsidR="008E0F85" w:rsidRPr="008E0F85" w:rsidRDefault="008E0F85" w:rsidP="008E0F85">
            <w:pPr>
              <w:spacing w:before="120"/>
              <w:rPr>
                <w:rFonts w:ascii="Arial" w:hAnsi="Arial" w:cs="Arial"/>
                <w:lang w:val="de-DE"/>
              </w:rPr>
            </w:pPr>
            <w:r w:rsidRPr="008E0F85">
              <w:rPr>
                <w:rFonts w:ascii="Arial" w:hAnsi="Arial" w:cs="Arial"/>
                <w:lang w:val="de-DE"/>
              </w:rPr>
              <w:t>Total</w:t>
            </w:r>
          </w:p>
        </w:tc>
      </w:tr>
      <w:tr w:rsidR="008E0F85" w:rsidRPr="008E0F85" w14:paraId="4DEC9858"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3C5D6BF9" w14:textId="77777777" w:rsidR="008E0F85" w:rsidRPr="008E0F85" w:rsidRDefault="008E0F85" w:rsidP="008E0F85">
            <w:pPr>
              <w:spacing w:before="120"/>
              <w:rPr>
                <w:rFonts w:ascii="Arial" w:hAnsi="Arial" w:cs="Arial"/>
                <w:lang w:val="de-DE"/>
              </w:rPr>
            </w:pPr>
            <w:r w:rsidRPr="008E0F85">
              <w:rPr>
                <w:rFonts w:ascii="Arial" w:hAnsi="Arial" w:cs="Arial"/>
                <w:lang w:val="de-DE"/>
              </w:rPr>
              <w:t>1900</w:t>
            </w:r>
          </w:p>
        </w:tc>
        <w:tc>
          <w:tcPr>
            <w:tcW w:w="2085" w:type="dxa"/>
            <w:tcBorders>
              <w:top w:val="single" w:sz="4" w:space="0" w:color="auto"/>
              <w:left w:val="single" w:sz="4" w:space="0" w:color="auto"/>
              <w:bottom w:val="single" w:sz="4" w:space="0" w:color="auto"/>
              <w:right w:val="single" w:sz="4" w:space="0" w:color="auto"/>
            </w:tcBorders>
          </w:tcPr>
          <w:p w14:paraId="6703F54A" w14:textId="77777777" w:rsidR="008E0F85" w:rsidRPr="008E0F85" w:rsidRDefault="008E0F85" w:rsidP="008E0F85">
            <w:pPr>
              <w:spacing w:before="120"/>
              <w:rPr>
                <w:rFonts w:ascii="Arial" w:hAnsi="Arial" w:cs="Arial"/>
                <w:lang w:val="de-DE"/>
              </w:rPr>
            </w:pPr>
            <w:r w:rsidRPr="008E0F85">
              <w:rPr>
                <w:rFonts w:ascii="Arial" w:hAnsi="Arial" w:cs="Arial"/>
                <w:lang w:val="de-DE"/>
              </w:rPr>
              <w:t>497 720</w:t>
            </w:r>
          </w:p>
        </w:tc>
        <w:tc>
          <w:tcPr>
            <w:tcW w:w="1418" w:type="dxa"/>
            <w:tcBorders>
              <w:top w:val="single" w:sz="4" w:space="0" w:color="auto"/>
              <w:left w:val="single" w:sz="4" w:space="0" w:color="auto"/>
              <w:bottom w:val="single" w:sz="4" w:space="0" w:color="auto"/>
              <w:right w:val="single" w:sz="4" w:space="0" w:color="auto"/>
            </w:tcBorders>
          </w:tcPr>
          <w:p w14:paraId="1DE5FCD0"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1B2084BE" w14:textId="77777777" w:rsidR="008E0F85" w:rsidRPr="008E0F85" w:rsidRDefault="008E0F85" w:rsidP="008E0F85">
            <w:pPr>
              <w:spacing w:before="120"/>
              <w:rPr>
                <w:rFonts w:ascii="Arial" w:hAnsi="Arial" w:cs="Arial"/>
                <w:lang w:val="de-DE"/>
              </w:rPr>
            </w:pPr>
            <w:r w:rsidRPr="008E0F85">
              <w:rPr>
                <w:rFonts w:ascii="Arial" w:hAnsi="Arial" w:cs="Arial"/>
                <w:lang w:val="de-DE"/>
              </w:rPr>
              <w:t>1 057 540</w:t>
            </w:r>
          </w:p>
        </w:tc>
        <w:tc>
          <w:tcPr>
            <w:tcW w:w="1559" w:type="dxa"/>
            <w:tcBorders>
              <w:top w:val="single" w:sz="4" w:space="0" w:color="auto"/>
              <w:left w:val="single" w:sz="4" w:space="0" w:color="auto"/>
              <w:bottom w:val="single" w:sz="4" w:space="0" w:color="auto"/>
              <w:right w:val="single" w:sz="4" w:space="0" w:color="auto"/>
            </w:tcBorders>
          </w:tcPr>
          <w:p w14:paraId="499123F2"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601CDA39" w14:textId="77777777" w:rsidR="008E0F85" w:rsidRPr="008E0F85" w:rsidRDefault="008E0F85" w:rsidP="008E0F85">
            <w:pPr>
              <w:spacing w:before="120"/>
              <w:rPr>
                <w:rFonts w:ascii="Arial" w:hAnsi="Arial" w:cs="Arial"/>
                <w:lang w:val="de-DE"/>
              </w:rPr>
            </w:pPr>
            <w:r w:rsidRPr="008E0F85">
              <w:rPr>
                <w:rFonts w:ascii="Arial" w:hAnsi="Arial" w:cs="Arial"/>
                <w:lang w:val="de-DE"/>
              </w:rPr>
              <w:t>1 555 260</w:t>
            </w:r>
          </w:p>
        </w:tc>
      </w:tr>
      <w:tr w:rsidR="008E0F85" w:rsidRPr="008E0F85" w14:paraId="7C45F10B"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089D476E" w14:textId="77777777" w:rsidR="008E0F85" w:rsidRPr="008E0F85" w:rsidRDefault="008E0F85" w:rsidP="008E0F85">
            <w:pPr>
              <w:spacing w:before="120"/>
              <w:rPr>
                <w:rFonts w:ascii="Arial" w:hAnsi="Arial" w:cs="Arial"/>
                <w:lang w:val="de-DE"/>
              </w:rPr>
            </w:pPr>
            <w:r w:rsidRPr="008E0F85">
              <w:rPr>
                <w:rFonts w:ascii="Arial" w:hAnsi="Arial" w:cs="Arial"/>
                <w:lang w:val="de-DE"/>
              </w:rPr>
              <w:t>1910</w:t>
            </w:r>
          </w:p>
        </w:tc>
        <w:tc>
          <w:tcPr>
            <w:tcW w:w="2085" w:type="dxa"/>
            <w:tcBorders>
              <w:top w:val="single" w:sz="4" w:space="0" w:color="auto"/>
              <w:left w:val="single" w:sz="4" w:space="0" w:color="auto"/>
              <w:bottom w:val="single" w:sz="4" w:space="0" w:color="auto"/>
              <w:right w:val="single" w:sz="4" w:space="0" w:color="auto"/>
            </w:tcBorders>
          </w:tcPr>
          <w:p w14:paraId="14CA0A2D" w14:textId="77777777" w:rsidR="008E0F85" w:rsidRPr="008E0F85" w:rsidRDefault="008E0F85" w:rsidP="008E0F85">
            <w:pPr>
              <w:spacing w:before="120"/>
              <w:rPr>
                <w:rFonts w:ascii="Arial" w:hAnsi="Arial" w:cs="Arial"/>
                <w:lang w:val="de-DE"/>
              </w:rPr>
            </w:pPr>
            <w:r w:rsidRPr="008E0F85">
              <w:rPr>
                <w:rFonts w:ascii="Arial" w:hAnsi="Arial" w:cs="Arial"/>
                <w:lang w:val="de-DE"/>
              </w:rPr>
              <w:t>604 400</w:t>
            </w:r>
          </w:p>
        </w:tc>
        <w:tc>
          <w:tcPr>
            <w:tcW w:w="1418" w:type="dxa"/>
            <w:tcBorders>
              <w:top w:val="single" w:sz="4" w:space="0" w:color="auto"/>
              <w:left w:val="single" w:sz="4" w:space="0" w:color="auto"/>
              <w:bottom w:val="single" w:sz="4" w:space="0" w:color="auto"/>
              <w:right w:val="single" w:sz="4" w:space="0" w:color="auto"/>
            </w:tcBorders>
          </w:tcPr>
          <w:p w14:paraId="25F51134"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45A1BBDA" w14:textId="77777777" w:rsidR="008E0F85" w:rsidRPr="008E0F85" w:rsidRDefault="008E0F85" w:rsidP="008E0F85">
            <w:pPr>
              <w:spacing w:before="120"/>
              <w:rPr>
                <w:rFonts w:ascii="Arial" w:hAnsi="Arial" w:cs="Arial"/>
                <w:lang w:val="de-DE"/>
              </w:rPr>
            </w:pPr>
            <w:r w:rsidRPr="008E0F85">
              <w:rPr>
                <w:rFonts w:ascii="Arial" w:hAnsi="Arial" w:cs="Arial"/>
                <w:lang w:val="de-DE"/>
              </w:rPr>
              <w:t>1 178 790</w:t>
            </w:r>
          </w:p>
        </w:tc>
        <w:tc>
          <w:tcPr>
            <w:tcW w:w="1559" w:type="dxa"/>
            <w:tcBorders>
              <w:top w:val="single" w:sz="4" w:space="0" w:color="auto"/>
              <w:left w:val="single" w:sz="4" w:space="0" w:color="auto"/>
              <w:bottom w:val="single" w:sz="4" w:space="0" w:color="auto"/>
              <w:right w:val="single" w:sz="4" w:space="0" w:color="auto"/>
            </w:tcBorders>
          </w:tcPr>
          <w:p w14:paraId="68B06A5E"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52ED7FA0" w14:textId="77777777" w:rsidR="008E0F85" w:rsidRPr="008E0F85" w:rsidRDefault="008E0F85" w:rsidP="008E0F85">
            <w:pPr>
              <w:spacing w:before="120"/>
              <w:rPr>
                <w:rFonts w:ascii="Arial" w:hAnsi="Arial" w:cs="Arial"/>
                <w:lang w:val="de-DE"/>
              </w:rPr>
            </w:pPr>
            <w:r w:rsidRPr="008E0F85">
              <w:rPr>
                <w:rFonts w:ascii="Arial" w:hAnsi="Arial" w:cs="Arial"/>
                <w:lang w:val="de-DE"/>
              </w:rPr>
              <w:t>1 783 190</w:t>
            </w:r>
          </w:p>
        </w:tc>
      </w:tr>
      <w:tr w:rsidR="008E0F85" w:rsidRPr="008E0F85" w14:paraId="4BF38EA6"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223D1D9F" w14:textId="77777777" w:rsidR="008E0F85" w:rsidRPr="008E0F85" w:rsidRDefault="008E0F85" w:rsidP="008E0F85">
            <w:pPr>
              <w:spacing w:before="120"/>
              <w:rPr>
                <w:rFonts w:ascii="Arial" w:hAnsi="Arial" w:cs="Arial"/>
                <w:lang w:val="de-DE"/>
              </w:rPr>
            </w:pPr>
            <w:r w:rsidRPr="008E0F85">
              <w:rPr>
                <w:rFonts w:ascii="Arial" w:hAnsi="Arial" w:cs="Arial"/>
                <w:lang w:val="de-DE"/>
              </w:rPr>
              <w:t>1920</w:t>
            </w:r>
          </w:p>
        </w:tc>
        <w:tc>
          <w:tcPr>
            <w:tcW w:w="2085" w:type="dxa"/>
            <w:tcBorders>
              <w:top w:val="single" w:sz="4" w:space="0" w:color="auto"/>
              <w:left w:val="single" w:sz="4" w:space="0" w:color="auto"/>
              <w:bottom w:val="single" w:sz="4" w:space="0" w:color="auto"/>
              <w:right w:val="single" w:sz="4" w:space="0" w:color="auto"/>
            </w:tcBorders>
          </w:tcPr>
          <w:p w14:paraId="1DA62286" w14:textId="77777777" w:rsidR="008E0F85" w:rsidRPr="008E0F85" w:rsidRDefault="008E0F85" w:rsidP="008E0F85">
            <w:pPr>
              <w:spacing w:before="120"/>
              <w:rPr>
                <w:rFonts w:ascii="Arial" w:hAnsi="Arial" w:cs="Arial"/>
                <w:lang w:val="de-DE"/>
              </w:rPr>
            </w:pPr>
            <w:r w:rsidRPr="008E0F85">
              <w:rPr>
                <w:rFonts w:ascii="Arial" w:hAnsi="Arial" w:cs="Arial"/>
                <w:lang w:val="de-DE"/>
              </w:rPr>
              <w:t>635 450</w:t>
            </w:r>
          </w:p>
        </w:tc>
        <w:tc>
          <w:tcPr>
            <w:tcW w:w="1418" w:type="dxa"/>
            <w:tcBorders>
              <w:top w:val="single" w:sz="4" w:space="0" w:color="auto"/>
              <w:left w:val="single" w:sz="4" w:space="0" w:color="auto"/>
              <w:bottom w:val="single" w:sz="4" w:space="0" w:color="auto"/>
              <w:right w:val="single" w:sz="4" w:space="0" w:color="auto"/>
            </w:tcBorders>
          </w:tcPr>
          <w:p w14:paraId="09872648"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20D44318" w14:textId="77777777" w:rsidR="008E0F85" w:rsidRPr="008E0F85" w:rsidRDefault="008E0F85" w:rsidP="008E0F85">
            <w:pPr>
              <w:spacing w:before="120"/>
              <w:rPr>
                <w:rFonts w:ascii="Arial" w:hAnsi="Arial" w:cs="Arial"/>
                <w:lang w:val="de-DE"/>
              </w:rPr>
            </w:pPr>
            <w:r w:rsidRPr="008E0F85">
              <w:rPr>
                <w:rFonts w:ascii="Arial" w:hAnsi="Arial" w:cs="Arial"/>
                <w:lang w:val="de-DE"/>
              </w:rPr>
              <w:t>1 236 280</w:t>
            </w:r>
          </w:p>
        </w:tc>
        <w:tc>
          <w:tcPr>
            <w:tcW w:w="1559" w:type="dxa"/>
            <w:tcBorders>
              <w:top w:val="single" w:sz="4" w:space="0" w:color="auto"/>
              <w:left w:val="single" w:sz="4" w:space="0" w:color="auto"/>
              <w:bottom w:val="single" w:sz="4" w:space="0" w:color="auto"/>
              <w:right w:val="single" w:sz="4" w:space="0" w:color="auto"/>
            </w:tcBorders>
          </w:tcPr>
          <w:p w14:paraId="0A1EA645"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54DD6188" w14:textId="77777777" w:rsidR="008E0F85" w:rsidRPr="008E0F85" w:rsidRDefault="008E0F85" w:rsidP="008E0F85">
            <w:pPr>
              <w:spacing w:before="120"/>
              <w:rPr>
                <w:rFonts w:ascii="Arial" w:hAnsi="Arial" w:cs="Arial"/>
                <w:lang w:val="de-DE"/>
              </w:rPr>
            </w:pPr>
            <w:r w:rsidRPr="008E0F85">
              <w:rPr>
                <w:rFonts w:ascii="Arial" w:hAnsi="Arial" w:cs="Arial"/>
                <w:lang w:val="de-DE"/>
              </w:rPr>
              <w:t>1 871 730</w:t>
            </w:r>
          </w:p>
        </w:tc>
      </w:tr>
      <w:tr w:rsidR="008E0F85" w:rsidRPr="008E0F85" w14:paraId="0A662DAE"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59B453E4" w14:textId="77777777" w:rsidR="008E0F85" w:rsidRPr="008E0F85" w:rsidRDefault="008E0F85" w:rsidP="008E0F85">
            <w:pPr>
              <w:spacing w:before="120"/>
              <w:rPr>
                <w:rFonts w:ascii="Arial" w:hAnsi="Arial" w:cs="Arial"/>
                <w:lang w:val="de-DE"/>
              </w:rPr>
            </w:pPr>
            <w:r w:rsidRPr="008E0F85">
              <w:rPr>
                <w:rFonts w:ascii="Arial" w:hAnsi="Arial" w:cs="Arial"/>
                <w:lang w:val="de-DE"/>
              </w:rPr>
              <w:t>1930</w:t>
            </w:r>
          </w:p>
        </w:tc>
        <w:tc>
          <w:tcPr>
            <w:tcW w:w="2085" w:type="dxa"/>
            <w:tcBorders>
              <w:top w:val="single" w:sz="4" w:space="0" w:color="auto"/>
              <w:left w:val="single" w:sz="4" w:space="0" w:color="auto"/>
              <w:bottom w:val="single" w:sz="4" w:space="0" w:color="auto"/>
              <w:right w:val="single" w:sz="4" w:space="0" w:color="auto"/>
            </w:tcBorders>
          </w:tcPr>
          <w:p w14:paraId="760326A5" w14:textId="77777777" w:rsidR="008E0F85" w:rsidRPr="008E0F85" w:rsidRDefault="008E0F85" w:rsidP="008E0F85">
            <w:pPr>
              <w:spacing w:before="120"/>
              <w:rPr>
                <w:rFonts w:ascii="Arial" w:hAnsi="Arial" w:cs="Arial"/>
                <w:lang w:val="de-DE"/>
              </w:rPr>
            </w:pPr>
            <w:r w:rsidRPr="008E0F85">
              <w:rPr>
                <w:rFonts w:ascii="Arial" w:hAnsi="Arial" w:cs="Arial"/>
                <w:lang w:val="de-DE"/>
              </w:rPr>
              <w:t>611 260</w:t>
            </w:r>
          </w:p>
        </w:tc>
        <w:tc>
          <w:tcPr>
            <w:tcW w:w="1418" w:type="dxa"/>
            <w:tcBorders>
              <w:top w:val="single" w:sz="4" w:space="0" w:color="auto"/>
              <w:left w:val="single" w:sz="4" w:space="0" w:color="auto"/>
              <w:bottom w:val="single" w:sz="4" w:space="0" w:color="auto"/>
              <w:right w:val="single" w:sz="4" w:space="0" w:color="auto"/>
            </w:tcBorders>
          </w:tcPr>
          <w:p w14:paraId="71EE7974"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64B65E89" w14:textId="77777777" w:rsidR="008E0F85" w:rsidRPr="008E0F85" w:rsidRDefault="008E0F85" w:rsidP="008E0F85">
            <w:pPr>
              <w:spacing w:before="120"/>
              <w:rPr>
                <w:rFonts w:ascii="Arial" w:hAnsi="Arial" w:cs="Arial"/>
                <w:lang w:val="de-DE"/>
              </w:rPr>
            </w:pPr>
            <w:r w:rsidRPr="008E0F85">
              <w:rPr>
                <w:rFonts w:ascii="Arial" w:hAnsi="Arial" w:cs="Arial"/>
                <w:lang w:val="de-DE"/>
              </w:rPr>
              <w:t>1 331 360</w:t>
            </w:r>
          </w:p>
        </w:tc>
        <w:tc>
          <w:tcPr>
            <w:tcW w:w="1559" w:type="dxa"/>
            <w:tcBorders>
              <w:top w:val="single" w:sz="4" w:space="0" w:color="auto"/>
              <w:left w:val="single" w:sz="4" w:space="0" w:color="auto"/>
              <w:bottom w:val="single" w:sz="4" w:space="0" w:color="auto"/>
              <w:right w:val="single" w:sz="4" w:space="0" w:color="auto"/>
            </w:tcBorders>
          </w:tcPr>
          <w:p w14:paraId="4355904D"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448DAE58" w14:textId="77777777" w:rsidR="008E0F85" w:rsidRPr="008E0F85" w:rsidRDefault="008E0F85" w:rsidP="008E0F85">
            <w:pPr>
              <w:spacing w:before="120"/>
              <w:rPr>
                <w:rFonts w:ascii="Arial" w:hAnsi="Arial" w:cs="Arial"/>
                <w:lang w:val="de-DE"/>
              </w:rPr>
            </w:pPr>
            <w:r w:rsidRPr="008E0F85">
              <w:rPr>
                <w:rFonts w:ascii="Arial" w:hAnsi="Arial" w:cs="Arial"/>
                <w:lang w:val="de-DE"/>
              </w:rPr>
              <w:t>1 942 620</w:t>
            </w:r>
          </w:p>
        </w:tc>
      </w:tr>
      <w:tr w:rsidR="008E0F85" w:rsidRPr="008E0F85" w14:paraId="5BB2D2FE"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0CF3192C" w14:textId="77777777" w:rsidR="008E0F85" w:rsidRPr="008E0F85" w:rsidRDefault="008E0F85" w:rsidP="008E0F85">
            <w:pPr>
              <w:spacing w:before="120"/>
              <w:rPr>
                <w:rFonts w:ascii="Arial" w:hAnsi="Arial" w:cs="Arial"/>
                <w:lang w:val="de-DE"/>
              </w:rPr>
            </w:pPr>
            <w:r w:rsidRPr="008E0F85">
              <w:rPr>
                <w:rFonts w:ascii="Arial" w:hAnsi="Arial" w:cs="Arial"/>
                <w:lang w:val="de-DE"/>
              </w:rPr>
              <w:t>1941</w:t>
            </w:r>
          </w:p>
        </w:tc>
        <w:tc>
          <w:tcPr>
            <w:tcW w:w="2085" w:type="dxa"/>
            <w:tcBorders>
              <w:top w:val="single" w:sz="4" w:space="0" w:color="auto"/>
              <w:left w:val="single" w:sz="4" w:space="0" w:color="auto"/>
              <w:bottom w:val="single" w:sz="4" w:space="0" w:color="auto"/>
              <w:right w:val="single" w:sz="4" w:space="0" w:color="auto"/>
            </w:tcBorders>
          </w:tcPr>
          <w:p w14:paraId="65195FDC" w14:textId="77777777" w:rsidR="008E0F85" w:rsidRPr="008E0F85" w:rsidRDefault="008E0F85" w:rsidP="008E0F85">
            <w:pPr>
              <w:spacing w:before="120"/>
              <w:rPr>
                <w:rFonts w:ascii="Arial" w:hAnsi="Arial" w:cs="Arial"/>
                <w:lang w:val="de-DE"/>
              </w:rPr>
            </w:pPr>
            <w:r w:rsidRPr="008E0F85">
              <w:rPr>
                <w:rFonts w:ascii="Arial" w:hAnsi="Arial" w:cs="Arial"/>
                <w:lang w:val="de-DE"/>
              </w:rPr>
              <w:t>570 220</w:t>
            </w:r>
          </w:p>
        </w:tc>
        <w:tc>
          <w:tcPr>
            <w:tcW w:w="1418" w:type="dxa"/>
            <w:tcBorders>
              <w:top w:val="single" w:sz="4" w:space="0" w:color="auto"/>
              <w:left w:val="single" w:sz="4" w:space="0" w:color="auto"/>
              <w:bottom w:val="single" w:sz="4" w:space="0" w:color="auto"/>
              <w:right w:val="single" w:sz="4" w:space="0" w:color="auto"/>
            </w:tcBorders>
          </w:tcPr>
          <w:p w14:paraId="197F6194"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46CF1866" w14:textId="77777777" w:rsidR="008E0F85" w:rsidRPr="008E0F85" w:rsidRDefault="008E0F85" w:rsidP="008E0F85">
            <w:pPr>
              <w:spacing w:before="120"/>
              <w:rPr>
                <w:rFonts w:ascii="Arial" w:hAnsi="Arial" w:cs="Arial"/>
                <w:lang w:val="de-DE"/>
              </w:rPr>
            </w:pPr>
            <w:r w:rsidRPr="008E0F85">
              <w:rPr>
                <w:rFonts w:ascii="Arial" w:hAnsi="Arial" w:cs="Arial"/>
                <w:lang w:val="de-DE"/>
              </w:rPr>
              <w:t>1 422 280</w:t>
            </w:r>
          </w:p>
        </w:tc>
        <w:tc>
          <w:tcPr>
            <w:tcW w:w="1559" w:type="dxa"/>
            <w:tcBorders>
              <w:top w:val="single" w:sz="4" w:space="0" w:color="auto"/>
              <w:left w:val="single" w:sz="4" w:space="0" w:color="auto"/>
              <w:bottom w:val="single" w:sz="4" w:space="0" w:color="auto"/>
              <w:right w:val="single" w:sz="4" w:space="0" w:color="auto"/>
            </w:tcBorders>
          </w:tcPr>
          <w:p w14:paraId="11E7CC49"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0494CE16" w14:textId="77777777" w:rsidR="008E0F85" w:rsidRPr="008E0F85" w:rsidRDefault="008E0F85" w:rsidP="008E0F85">
            <w:pPr>
              <w:spacing w:before="120"/>
              <w:rPr>
                <w:rFonts w:ascii="Arial" w:hAnsi="Arial" w:cs="Arial"/>
                <w:lang w:val="de-DE"/>
              </w:rPr>
            </w:pPr>
            <w:r w:rsidRPr="008E0F85">
              <w:rPr>
                <w:rFonts w:ascii="Arial" w:hAnsi="Arial" w:cs="Arial"/>
                <w:lang w:val="de-DE"/>
              </w:rPr>
              <w:t>1 992 500</w:t>
            </w:r>
          </w:p>
        </w:tc>
      </w:tr>
      <w:tr w:rsidR="008E0F85" w:rsidRPr="008E0F85" w14:paraId="33034192"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76555288" w14:textId="77777777" w:rsidR="008E0F85" w:rsidRPr="008E0F85" w:rsidRDefault="008E0F85" w:rsidP="008E0F85">
            <w:pPr>
              <w:spacing w:before="120"/>
              <w:rPr>
                <w:rFonts w:ascii="Arial" w:hAnsi="Arial" w:cs="Arial"/>
                <w:lang w:val="de-DE"/>
              </w:rPr>
            </w:pPr>
            <w:r w:rsidRPr="008E0F85">
              <w:rPr>
                <w:rFonts w:ascii="Arial" w:hAnsi="Arial" w:cs="Arial"/>
                <w:lang w:val="de-DE"/>
              </w:rPr>
              <w:t>1950</w:t>
            </w:r>
          </w:p>
        </w:tc>
        <w:tc>
          <w:tcPr>
            <w:tcW w:w="2085" w:type="dxa"/>
            <w:tcBorders>
              <w:top w:val="single" w:sz="4" w:space="0" w:color="auto"/>
              <w:left w:val="single" w:sz="4" w:space="0" w:color="auto"/>
              <w:bottom w:val="single" w:sz="4" w:space="0" w:color="auto"/>
              <w:right w:val="single" w:sz="4" w:space="0" w:color="auto"/>
            </w:tcBorders>
          </w:tcPr>
          <w:p w14:paraId="424C19B3" w14:textId="77777777" w:rsidR="008E0F85" w:rsidRPr="008E0F85" w:rsidRDefault="008E0F85" w:rsidP="008E0F85">
            <w:pPr>
              <w:spacing w:before="120"/>
              <w:rPr>
                <w:rFonts w:ascii="Arial" w:hAnsi="Arial" w:cs="Arial"/>
                <w:lang w:val="de-DE"/>
              </w:rPr>
            </w:pPr>
            <w:r w:rsidRPr="008E0F85">
              <w:rPr>
                <w:rFonts w:ascii="Arial" w:hAnsi="Arial" w:cs="Arial"/>
                <w:lang w:val="de-DE"/>
              </w:rPr>
              <w:t>640 420</w:t>
            </w:r>
          </w:p>
        </w:tc>
        <w:tc>
          <w:tcPr>
            <w:tcW w:w="1418" w:type="dxa"/>
            <w:tcBorders>
              <w:top w:val="single" w:sz="4" w:space="0" w:color="auto"/>
              <w:left w:val="single" w:sz="4" w:space="0" w:color="auto"/>
              <w:bottom w:val="single" w:sz="4" w:space="0" w:color="auto"/>
              <w:right w:val="single" w:sz="4" w:space="0" w:color="auto"/>
            </w:tcBorders>
          </w:tcPr>
          <w:p w14:paraId="7C82D040"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417C1A7D" w14:textId="77777777" w:rsidR="008E0F85" w:rsidRPr="008E0F85" w:rsidRDefault="008E0F85" w:rsidP="008E0F85">
            <w:pPr>
              <w:spacing w:before="120"/>
              <w:rPr>
                <w:rFonts w:ascii="Arial" w:hAnsi="Arial" w:cs="Arial"/>
                <w:lang w:val="de-DE"/>
              </w:rPr>
            </w:pPr>
            <w:r w:rsidRPr="008E0F85">
              <w:rPr>
                <w:rFonts w:ascii="Arial" w:hAnsi="Arial" w:cs="Arial"/>
                <w:lang w:val="de-DE"/>
              </w:rPr>
              <w:t>1 515 240</w:t>
            </w:r>
          </w:p>
        </w:tc>
        <w:tc>
          <w:tcPr>
            <w:tcW w:w="1559" w:type="dxa"/>
            <w:tcBorders>
              <w:top w:val="single" w:sz="4" w:space="0" w:color="auto"/>
              <w:left w:val="single" w:sz="4" w:space="0" w:color="auto"/>
              <w:bottom w:val="single" w:sz="4" w:space="0" w:color="auto"/>
              <w:right w:val="single" w:sz="4" w:space="0" w:color="auto"/>
            </w:tcBorders>
          </w:tcPr>
          <w:p w14:paraId="51111556"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176C5B9D" w14:textId="77777777" w:rsidR="008E0F85" w:rsidRPr="008E0F85" w:rsidRDefault="008E0F85" w:rsidP="008E0F85">
            <w:pPr>
              <w:spacing w:before="120"/>
              <w:rPr>
                <w:rFonts w:ascii="Arial" w:hAnsi="Arial" w:cs="Arial"/>
                <w:lang w:val="de-DE"/>
              </w:rPr>
            </w:pPr>
            <w:r w:rsidRPr="008E0F85">
              <w:rPr>
                <w:rFonts w:ascii="Arial" w:hAnsi="Arial" w:cs="Arial"/>
                <w:lang w:val="de-DE"/>
              </w:rPr>
              <w:t>2 155 660</w:t>
            </w:r>
          </w:p>
        </w:tc>
      </w:tr>
      <w:tr w:rsidR="008E0F85" w:rsidRPr="008E0F85" w14:paraId="34E7084E"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1EF745F9" w14:textId="77777777" w:rsidR="008E0F85" w:rsidRPr="008E0F85" w:rsidRDefault="008E0F85" w:rsidP="008E0F85">
            <w:pPr>
              <w:spacing w:before="120"/>
              <w:rPr>
                <w:rFonts w:ascii="Arial" w:hAnsi="Arial" w:cs="Arial"/>
                <w:lang w:val="de-DE"/>
              </w:rPr>
            </w:pPr>
            <w:r w:rsidRPr="008E0F85">
              <w:rPr>
                <w:rFonts w:ascii="Arial" w:hAnsi="Arial" w:cs="Arial"/>
                <w:lang w:val="de-DE"/>
              </w:rPr>
              <w:t>1960</w:t>
            </w:r>
          </w:p>
        </w:tc>
        <w:tc>
          <w:tcPr>
            <w:tcW w:w="2085" w:type="dxa"/>
            <w:tcBorders>
              <w:top w:val="single" w:sz="4" w:space="0" w:color="auto"/>
              <w:left w:val="single" w:sz="4" w:space="0" w:color="auto"/>
              <w:bottom w:val="single" w:sz="4" w:space="0" w:color="auto"/>
              <w:right w:val="single" w:sz="4" w:space="0" w:color="auto"/>
            </w:tcBorders>
          </w:tcPr>
          <w:p w14:paraId="0F442353" w14:textId="77777777" w:rsidR="008E0F85" w:rsidRPr="008E0F85" w:rsidRDefault="008E0F85" w:rsidP="008E0F85">
            <w:pPr>
              <w:spacing w:before="120"/>
              <w:rPr>
                <w:rFonts w:ascii="Arial" w:hAnsi="Arial" w:cs="Arial"/>
                <w:lang w:val="de-DE"/>
              </w:rPr>
            </w:pPr>
            <w:r w:rsidRPr="008E0F85">
              <w:rPr>
                <w:rFonts w:ascii="Arial" w:hAnsi="Arial" w:cs="Arial"/>
                <w:lang w:val="de-DE"/>
              </w:rPr>
              <w:t>756 440</w:t>
            </w:r>
          </w:p>
        </w:tc>
        <w:tc>
          <w:tcPr>
            <w:tcW w:w="1418" w:type="dxa"/>
            <w:tcBorders>
              <w:top w:val="single" w:sz="4" w:space="0" w:color="auto"/>
              <w:left w:val="single" w:sz="4" w:space="0" w:color="auto"/>
              <w:bottom w:val="single" w:sz="4" w:space="0" w:color="auto"/>
              <w:right w:val="single" w:sz="4" w:space="0" w:color="auto"/>
            </w:tcBorders>
          </w:tcPr>
          <w:p w14:paraId="440BCDAA"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13DDDA89" w14:textId="77777777" w:rsidR="008E0F85" w:rsidRPr="008E0F85" w:rsidRDefault="008E0F85" w:rsidP="008E0F85">
            <w:pPr>
              <w:spacing w:before="120"/>
              <w:rPr>
                <w:rFonts w:ascii="Arial" w:hAnsi="Arial" w:cs="Arial"/>
                <w:lang w:val="de-DE"/>
              </w:rPr>
            </w:pPr>
            <w:r w:rsidRPr="008E0F85">
              <w:rPr>
                <w:rFonts w:ascii="Arial" w:hAnsi="Arial" w:cs="Arial"/>
                <w:lang w:val="de-DE"/>
              </w:rPr>
              <w:t>1 755 990</w:t>
            </w:r>
          </w:p>
        </w:tc>
        <w:tc>
          <w:tcPr>
            <w:tcW w:w="1559" w:type="dxa"/>
            <w:tcBorders>
              <w:top w:val="single" w:sz="4" w:space="0" w:color="auto"/>
              <w:left w:val="single" w:sz="4" w:space="0" w:color="auto"/>
              <w:bottom w:val="single" w:sz="4" w:space="0" w:color="auto"/>
              <w:right w:val="single" w:sz="4" w:space="0" w:color="auto"/>
            </w:tcBorders>
          </w:tcPr>
          <w:p w14:paraId="41158333"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715715AA" w14:textId="77777777" w:rsidR="008E0F85" w:rsidRPr="008E0F85" w:rsidRDefault="008E0F85" w:rsidP="008E0F85">
            <w:pPr>
              <w:spacing w:before="120"/>
              <w:rPr>
                <w:rFonts w:ascii="Arial" w:hAnsi="Arial" w:cs="Arial"/>
                <w:lang w:val="de-DE"/>
              </w:rPr>
            </w:pPr>
            <w:r w:rsidRPr="008E0F85">
              <w:rPr>
                <w:rFonts w:ascii="Arial" w:hAnsi="Arial" w:cs="Arial"/>
                <w:lang w:val="de-DE"/>
              </w:rPr>
              <w:t>2 512 430</w:t>
            </w:r>
          </w:p>
        </w:tc>
      </w:tr>
      <w:tr w:rsidR="008E0F85" w:rsidRPr="008E0F85" w14:paraId="57219C31"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1E366165" w14:textId="77777777" w:rsidR="008E0F85" w:rsidRPr="008E0F85" w:rsidRDefault="008E0F85" w:rsidP="008E0F85">
            <w:pPr>
              <w:spacing w:before="120"/>
              <w:rPr>
                <w:rFonts w:ascii="Arial" w:hAnsi="Arial" w:cs="Arial"/>
                <w:lang w:val="de-DE"/>
              </w:rPr>
            </w:pPr>
            <w:r w:rsidRPr="008E0F85">
              <w:rPr>
                <w:rFonts w:ascii="Arial" w:hAnsi="Arial" w:cs="Arial"/>
                <w:lang w:val="de-DE"/>
              </w:rPr>
              <w:t>2008</w:t>
            </w:r>
          </w:p>
        </w:tc>
        <w:tc>
          <w:tcPr>
            <w:tcW w:w="2085" w:type="dxa"/>
            <w:tcBorders>
              <w:top w:val="single" w:sz="4" w:space="0" w:color="auto"/>
              <w:left w:val="single" w:sz="4" w:space="0" w:color="auto"/>
              <w:bottom w:val="single" w:sz="4" w:space="0" w:color="auto"/>
              <w:right w:val="single" w:sz="4" w:space="0" w:color="auto"/>
            </w:tcBorders>
          </w:tcPr>
          <w:p w14:paraId="274316FE" w14:textId="77777777" w:rsidR="008E0F85" w:rsidRPr="008E0F85" w:rsidRDefault="008E0F85" w:rsidP="008E0F85">
            <w:pPr>
              <w:spacing w:before="120"/>
              <w:rPr>
                <w:rFonts w:ascii="Arial" w:hAnsi="Arial" w:cs="Arial"/>
                <w:lang w:val="de-DE"/>
              </w:rPr>
            </w:pPr>
            <w:r w:rsidRPr="008E0F85">
              <w:rPr>
                <w:rFonts w:ascii="Arial" w:hAnsi="Arial" w:cs="Arial"/>
                <w:lang w:val="de-DE"/>
              </w:rPr>
              <w:t>2 026 000</w:t>
            </w:r>
          </w:p>
        </w:tc>
        <w:tc>
          <w:tcPr>
            <w:tcW w:w="1418" w:type="dxa"/>
            <w:tcBorders>
              <w:top w:val="single" w:sz="4" w:space="0" w:color="auto"/>
              <w:left w:val="single" w:sz="4" w:space="0" w:color="auto"/>
              <w:bottom w:val="single" w:sz="4" w:space="0" w:color="auto"/>
              <w:right w:val="single" w:sz="4" w:space="0" w:color="auto"/>
            </w:tcBorders>
          </w:tcPr>
          <w:p w14:paraId="53D5C3B2" w14:textId="77777777" w:rsidR="008E0F85" w:rsidRPr="008E0F85" w:rsidRDefault="008E0F85" w:rsidP="008E0F85">
            <w:pPr>
              <w:spacing w:before="120"/>
              <w:rPr>
                <w:rFonts w:ascii="Arial" w:hAnsi="Arial" w:cs="Arial"/>
                <w:lang w:val="de-DE"/>
              </w:rPr>
            </w:pPr>
          </w:p>
        </w:tc>
        <w:tc>
          <w:tcPr>
            <w:tcW w:w="2126" w:type="dxa"/>
            <w:tcBorders>
              <w:top w:val="single" w:sz="4" w:space="0" w:color="auto"/>
              <w:left w:val="single" w:sz="4" w:space="0" w:color="auto"/>
              <w:bottom w:val="single" w:sz="4" w:space="0" w:color="auto"/>
              <w:right w:val="single" w:sz="4" w:space="0" w:color="auto"/>
            </w:tcBorders>
          </w:tcPr>
          <w:p w14:paraId="4AC1710F" w14:textId="77777777" w:rsidR="008E0F85" w:rsidRPr="008E0F85" w:rsidRDefault="008E0F85" w:rsidP="008E0F85">
            <w:pPr>
              <w:spacing w:before="120"/>
              <w:rPr>
                <w:rFonts w:ascii="Arial" w:hAnsi="Arial" w:cs="Arial"/>
                <w:lang w:val="de-DE"/>
              </w:rPr>
            </w:pPr>
            <w:r w:rsidRPr="008E0F85">
              <w:rPr>
                <w:rFonts w:ascii="Arial" w:hAnsi="Arial" w:cs="Arial"/>
                <w:lang w:val="de-DE"/>
              </w:rPr>
              <w:t>2 474 000</w:t>
            </w:r>
          </w:p>
        </w:tc>
        <w:tc>
          <w:tcPr>
            <w:tcW w:w="1559" w:type="dxa"/>
            <w:tcBorders>
              <w:top w:val="single" w:sz="4" w:space="0" w:color="auto"/>
              <w:left w:val="single" w:sz="4" w:space="0" w:color="auto"/>
              <w:bottom w:val="single" w:sz="4" w:space="0" w:color="auto"/>
              <w:right w:val="single" w:sz="4" w:space="0" w:color="auto"/>
            </w:tcBorders>
          </w:tcPr>
          <w:p w14:paraId="7A1B2DC7" w14:textId="77777777" w:rsidR="008E0F85" w:rsidRPr="008E0F85" w:rsidRDefault="008E0F85" w:rsidP="008E0F85">
            <w:pPr>
              <w:spacing w:before="120"/>
              <w:rPr>
                <w:rFonts w:ascii="Arial" w:hAnsi="Arial" w:cs="Arial"/>
                <w:lang w:val="de-DE"/>
              </w:rPr>
            </w:pPr>
          </w:p>
        </w:tc>
        <w:tc>
          <w:tcPr>
            <w:tcW w:w="2268" w:type="dxa"/>
            <w:tcBorders>
              <w:top w:val="single" w:sz="4" w:space="0" w:color="auto"/>
              <w:left w:val="single" w:sz="4" w:space="0" w:color="auto"/>
              <w:bottom w:val="single" w:sz="4" w:space="0" w:color="auto"/>
              <w:right w:val="single" w:sz="4" w:space="0" w:color="auto"/>
            </w:tcBorders>
          </w:tcPr>
          <w:p w14:paraId="7FB8299E" w14:textId="77777777" w:rsidR="008E0F85" w:rsidRPr="008E0F85" w:rsidRDefault="008E0F85" w:rsidP="008E0F85">
            <w:pPr>
              <w:spacing w:before="120"/>
              <w:rPr>
                <w:rFonts w:ascii="Arial" w:hAnsi="Arial" w:cs="Arial"/>
                <w:lang w:val="de-DE"/>
              </w:rPr>
            </w:pPr>
            <w:r w:rsidRPr="008E0F85">
              <w:rPr>
                <w:rFonts w:ascii="Arial" w:hAnsi="Arial" w:cs="Arial"/>
                <w:lang w:val="de-DE"/>
              </w:rPr>
              <w:t>4 500 000</w:t>
            </w:r>
          </w:p>
        </w:tc>
      </w:tr>
    </w:tbl>
    <w:p w14:paraId="05FDD717" w14:textId="77777777" w:rsidR="008E0F85" w:rsidRDefault="008E0F85" w:rsidP="008E0F85">
      <w:pPr>
        <w:spacing w:before="120"/>
        <w:rPr>
          <w:rFonts w:ascii="Arial" w:hAnsi="Arial" w:cs="Arial"/>
          <w:b/>
          <w:sz w:val="32"/>
          <w:szCs w:val="32"/>
          <w:lang w:val="de-DE"/>
        </w:rPr>
      </w:pPr>
    </w:p>
    <w:p w14:paraId="0E8A2BAB" w14:textId="34BACA14" w:rsidR="008E0F85" w:rsidRPr="008E0F85" w:rsidRDefault="008E0F85" w:rsidP="008E0F85">
      <w:pPr>
        <w:rPr>
          <w:rFonts w:ascii="Arial" w:hAnsi="Arial" w:cs="Arial"/>
          <w:b/>
          <w:sz w:val="32"/>
          <w:szCs w:val="32"/>
          <w:lang w:val="de-DE"/>
        </w:rPr>
      </w:pPr>
      <w:r>
        <w:rPr>
          <w:rFonts w:ascii="Arial" w:hAnsi="Arial" w:cs="Arial"/>
          <w:b/>
          <w:sz w:val="32"/>
          <w:szCs w:val="32"/>
          <w:lang w:val="de-DE"/>
        </w:rPr>
        <w:br w:type="page"/>
      </w:r>
      <w:r w:rsidRPr="008E0F85">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25D4C4D7" wp14:editId="370E07BC">
                <wp:simplePos x="0" y="0"/>
                <wp:positionH relativeFrom="column">
                  <wp:posOffset>7458426</wp:posOffset>
                </wp:positionH>
                <wp:positionV relativeFrom="paragraph">
                  <wp:posOffset>145982</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73EC0" w14:textId="77777777" w:rsidR="008E0F85" w:rsidRDefault="008E0F85" w:rsidP="008E0F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4C4D7" id="_x0000_t202" coordsize="21600,21600" o:spt="202" path="m,l,21600r21600,l21600,xe">
                <v:stroke joinstyle="miter"/>
                <v:path gradientshapeok="t" o:connecttype="rect"/>
              </v:shapetype>
              <v:shape id="Text Box 2" o:spid="_x0000_s1026" type="#_x0000_t202" style="position:absolute;margin-left:587.3pt;margin-top:11.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" fillcolor="silver" stroked="f">
                <v:path arrowok="t"/>
                <v:textbox>
                  <w:txbxContent>
                    <w:p w14:paraId="02673EC0" w14:textId="77777777" w:rsidR="008E0F85" w:rsidRDefault="008E0F85" w:rsidP="008E0F85"/>
                  </w:txbxContent>
                </v:textbox>
              </v:shape>
            </w:pict>
          </mc:Fallback>
        </mc:AlternateContent>
      </w:r>
      <w:r w:rsidRPr="008E0F85">
        <w:rPr>
          <w:rFonts w:ascii="Arial" w:hAnsi="Arial" w:cs="Arial"/>
          <w:b/>
          <w:sz w:val="32"/>
          <w:szCs w:val="32"/>
          <w:lang w:val="de-DE"/>
        </w:rPr>
        <w:t>Lösungen</w:t>
      </w:r>
    </w:p>
    <w:p w14:paraId="65B9EC73" w14:textId="77777777" w:rsidR="008E0F85" w:rsidRPr="008E0F85" w:rsidRDefault="008E0F85" w:rsidP="008E0F85">
      <w:pPr>
        <w:spacing w:before="120"/>
        <w:ind w:left="284" w:hanging="284"/>
        <w:rPr>
          <w:rFonts w:ascii="Arial" w:hAnsi="Arial" w:cs="Arial"/>
          <w:lang w:val="de-DE"/>
        </w:rPr>
      </w:pPr>
    </w:p>
    <w:p w14:paraId="28B0F3DC"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 xml:space="preserve">1. </w:t>
      </w:r>
      <w:r w:rsidRPr="008E0F85">
        <w:rPr>
          <w:rFonts w:ascii="Arial" w:hAnsi="Arial" w:cs="Arial"/>
          <w:lang w:val="de-DE"/>
        </w:rPr>
        <w:tab/>
        <w:t xml:space="preserve">Die Aufforderung betont in erster Linie, dass die Frauen sich in der Familienarbeit einsetzen und bewähren müssen. Ihre Arbeit ist in erster Linie Ernährung und Erziehung; der Beruf kommt nach Haus und Schule erst an dritter Stelle. </w:t>
      </w:r>
    </w:p>
    <w:p w14:paraId="278810F8"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ab/>
        <w:t xml:space="preserve">Die Aufforderung stammt aus der bürgerlichen Frauenbewegung. </w:t>
      </w:r>
    </w:p>
    <w:p w14:paraId="29FFCFF7" w14:textId="77777777" w:rsidR="008E0F85" w:rsidRPr="008E0F85" w:rsidRDefault="008E0F85" w:rsidP="008E0F85">
      <w:pPr>
        <w:spacing w:before="120"/>
        <w:ind w:left="284" w:hanging="284"/>
        <w:rPr>
          <w:rFonts w:ascii="Arial" w:hAnsi="Arial" w:cs="Arial"/>
          <w:lang w:val="de-DE"/>
        </w:rPr>
      </w:pPr>
    </w:p>
    <w:p w14:paraId="55D9F059"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2.</w:t>
      </w:r>
      <w:r w:rsidRPr="008E0F85">
        <w:rPr>
          <w:rFonts w:ascii="Arial" w:hAnsi="Arial" w:cs="Arial"/>
          <w:lang w:val="de-DE"/>
        </w:rPr>
        <w:tab/>
        <w:t xml:space="preserve">Um die Zahlen zu überblicken und die Frage zu beantworten, müssen die Schülerinnen und Schüler die Anteile in Prozent ausrechnen, wofür die leeren Zellen zwischen den Kolonnen gedacht sind. Dies ergibt folgende Lösung: </w:t>
      </w:r>
    </w:p>
    <w:p w14:paraId="24E67A53" w14:textId="77777777" w:rsidR="008E0F85" w:rsidRPr="008E0F85" w:rsidRDefault="008E0F85" w:rsidP="008E0F85">
      <w:pPr>
        <w:spacing w:before="120"/>
        <w:ind w:left="284" w:hanging="284"/>
        <w:rPr>
          <w:rFonts w:ascii="Arial" w:hAnsi="Arial" w:cs="Arial"/>
          <w:lang w:val="de-DE"/>
        </w:rPr>
      </w:pPr>
    </w:p>
    <w:tbl>
      <w:tblPr>
        <w:tblW w:w="0" w:type="auto"/>
        <w:tblInd w:w="392" w:type="dxa"/>
        <w:tblLayout w:type="fixed"/>
        <w:tblLook w:val="0000" w:firstRow="0" w:lastRow="0" w:firstColumn="0" w:lastColumn="0" w:noHBand="0" w:noVBand="0"/>
      </w:tblPr>
      <w:tblGrid>
        <w:gridCol w:w="920"/>
        <w:gridCol w:w="1660"/>
        <w:gridCol w:w="1276"/>
        <w:gridCol w:w="1843"/>
        <w:gridCol w:w="1417"/>
        <w:gridCol w:w="2126"/>
      </w:tblGrid>
      <w:tr w:rsidR="008E0F85" w:rsidRPr="008E0F85" w14:paraId="6EE26353"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38EF7C86" w14:textId="77777777" w:rsidR="008E0F85" w:rsidRPr="008E0F85" w:rsidRDefault="008E0F85" w:rsidP="008E0F85">
            <w:pPr>
              <w:spacing w:before="120"/>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5688E743" w14:textId="77777777" w:rsidR="008E0F85" w:rsidRPr="008E0F85" w:rsidRDefault="008E0F85" w:rsidP="008E0F85">
            <w:pPr>
              <w:spacing w:before="120"/>
              <w:rPr>
                <w:rFonts w:ascii="Arial" w:hAnsi="Arial" w:cs="Arial"/>
                <w:lang w:val="de-DE"/>
              </w:rPr>
            </w:pPr>
            <w:r w:rsidRPr="008E0F85">
              <w:rPr>
                <w:rFonts w:ascii="Arial" w:hAnsi="Arial" w:cs="Arial"/>
                <w:lang w:val="de-DE"/>
              </w:rPr>
              <w:t>Frauen</w:t>
            </w:r>
          </w:p>
        </w:tc>
        <w:tc>
          <w:tcPr>
            <w:tcW w:w="1276" w:type="dxa"/>
            <w:tcBorders>
              <w:top w:val="single" w:sz="4" w:space="0" w:color="auto"/>
              <w:left w:val="single" w:sz="4" w:space="0" w:color="auto"/>
              <w:bottom w:val="single" w:sz="4" w:space="0" w:color="auto"/>
              <w:right w:val="single" w:sz="4" w:space="0" w:color="auto"/>
            </w:tcBorders>
          </w:tcPr>
          <w:p w14:paraId="5D1CD339" w14:textId="77777777" w:rsidR="008E0F85" w:rsidRPr="008E0F85" w:rsidRDefault="008E0F85" w:rsidP="008E0F85">
            <w:pPr>
              <w:spacing w:before="120"/>
              <w:rPr>
                <w:rFonts w:ascii="Arial" w:hAnsi="Arial" w:cs="Arial"/>
                <w:lang w:val="de-DE"/>
              </w:rPr>
            </w:pPr>
            <w:r w:rsidRPr="008E0F85">
              <w:rPr>
                <w:rFonts w:ascii="Arial" w:hAnsi="Arial" w:cs="Arial"/>
                <w:lang w:val="de-DE"/>
              </w:rPr>
              <w:t>in %</w:t>
            </w:r>
          </w:p>
        </w:tc>
        <w:tc>
          <w:tcPr>
            <w:tcW w:w="1843" w:type="dxa"/>
            <w:tcBorders>
              <w:top w:val="single" w:sz="4" w:space="0" w:color="auto"/>
              <w:left w:val="single" w:sz="4" w:space="0" w:color="auto"/>
              <w:bottom w:val="single" w:sz="4" w:space="0" w:color="auto"/>
              <w:right w:val="single" w:sz="4" w:space="0" w:color="auto"/>
            </w:tcBorders>
          </w:tcPr>
          <w:p w14:paraId="35E02266" w14:textId="77777777" w:rsidR="008E0F85" w:rsidRPr="008E0F85" w:rsidRDefault="008E0F85" w:rsidP="008E0F85">
            <w:pPr>
              <w:spacing w:before="120"/>
              <w:rPr>
                <w:rFonts w:ascii="Arial" w:hAnsi="Arial" w:cs="Arial"/>
                <w:lang w:val="de-DE"/>
              </w:rPr>
            </w:pPr>
            <w:r w:rsidRPr="008E0F85">
              <w:rPr>
                <w:rFonts w:ascii="Arial" w:hAnsi="Arial" w:cs="Arial"/>
                <w:lang w:val="de-DE"/>
              </w:rPr>
              <w:t>Männer</w:t>
            </w:r>
          </w:p>
        </w:tc>
        <w:tc>
          <w:tcPr>
            <w:tcW w:w="1417" w:type="dxa"/>
            <w:tcBorders>
              <w:top w:val="single" w:sz="4" w:space="0" w:color="auto"/>
              <w:left w:val="single" w:sz="4" w:space="0" w:color="auto"/>
              <w:bottom w:val="single" w:sz="4" w:space="0" w:color="auto"/>
              <w:right w:val="single" w:sz="4" w:space="0" w:color="auto"/>
            </w:tcBorders>
          </w:tcPr>
          <w:p w14:paraId="72948416" w14:textId="77777777" w:rsidR="008E0F85" w:rsidRPr="008E0F85" w:rsidRDefault="008E0F85" w:rsidP="008E0F85">
            <w:pPr>
              <w:spacing w:before="120"/>
              <w:rPr>
                <w:rFonts w:ascii="Arial" w:hAnsi="Arial" w:cs="Arial"/>
                <w:lang w:val="de-DE"/>
              </w:rPr>
            </w:pPr>
            <w:r w:rsidRPr="008E0F85">
              <w:rPr>
                <w:rFonts w:ascii="Arial" w:hAnsi="Arial" w:cs="Arial"/>
                <w:lang w:val="de-DE"/>
              </w:rPr>
              <w:t>in %</w:t>
            </w:r>
          </w:p>
        </w:tc>
        <w:tc>
          <w:tcPr>
            <w:tcW w:w="2126" w:type="dxa"/>
            <w:tcBorders>
              <w:top w:val="single" w:sz="4" w:space="0" w:color="auto"/>
              <w:left w:val="single" w:sz="4" w:space="0" w:color="auto"/>
              <w:bottom w:val="single" w:sz="4" w:space="0" w:color="auto"/>
              <w:right w:val="single" w:sz="4" w:space="0" w:color="auto"/>
            </w:tcBorders>
          </w:tcPr>
          <w:p w14:paraId="469C2273" w14:textId="77777777" w:rsidR="008E0F85" w:rsidRPr="008E0F85" w:rsidRDefault="008E0F85" w:rsidP="008E0F85">
            <w:pPr>
              <w:spacing w:before="120"/>
              <w:rPr>
                <w:rFonts w:ascii="Arial" w:hAnsi="Arial" w:cs="Arial"/>
                <w:lang w:val="de-DE"/>
              </w:rPr>
            </w:pPr>
            <w:r w:rsidRPr="008E0F85">
              <w:rPr>
                <w:rFonts w:ascii="Arial" w:hAnsi="Arial" w:cs="Arial"/>
                <w:lang w:val="de-DE"/>
              </w:rPr>
              <w:t>Total</w:t>
            </w:r>
          </w:p>
        </w:tc>
      </w:tr>
      <w:tr w:rsidR="008E0F85" w:rsidRPr="008E0F85" w14:paraId="715A8D07"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7E096747" w14:textId="77777777" w:rsidR="008E0F85" w:rsidRPr="008E0F85" w:rsidRDefault="008E0F85" w:rsidP="008E0F85">
            <w:pPr>
              <w:spacing w:before="120"/>
              <w:rPr>
                <w:rFonts w:ascii="Arial" w:hAnsi="Arial" w:cs="Arial"/>
                <w:lang w:val="de-DE"/>
              </w:rPr>
            </w:pPr>
            <w:r w:rsidRPr="008E0F85">
              <w:rPr>
                <w:rFonts w:ascii="Arial" w:hAnsi="Arial" w:cs="Arial"/>
                <w:lang w:val="de-DE"/>
              </w:rPr>
              <w:t>1900</w:t>
            </w:r>
          </w:p>
        </w:tc>
        <w:tc>
          <w:tcPr>
            <w:tcW w:w="1660" w:type="dxa"/>
            <w:tcBorders>
              <w:top w:val="single" w:sz="4" w:space="0" w:color="auto"/>
              <w:left w:val="single" w:sz="4" w:space="0" w:color="auto"/>
              <w:bottom w:val="single" w:sz="4" w:space="0" w:color="auto"/>
              <w:right w:val="single" w:sz="4" w:space="0" w:color="auto"/>
            </w:tcBorders>
          </w:tcPr>
          <w:p w14:paraId="49CC0002" w14:textId="77777777" w:rsidR="008E0F85" w:rsidRPr="008E0F85" w:rsidRDefault="008E0F85" w:rsidP="008E0F85">
            <w:pPr>
              <w:spacing w:before="120"/>
              <w:rPr>
                <w:rFonts w:ascii="Arial" w:hAnsi="Arial" w:cs="Arial"/>
                <w:lang w:val="de-DE"/>
              </w:rPr>
            </w:pPr>
            <w:r w:rsidRPr="008E0F85">
              <w:rPr>
                <w:rFonts w:ascii="Arial" w:hAnsi="Arial" w:cs="Arial"/>
                <w:lang w:val="de-DE"/>
              </w:rPr>
              <w:t>497 720</w:t>
            </w:r>
          </w:p>
        </w:tc>
        <w:tc>
          <w:tcPr>
            <w:tcW w:w="1276" w:type="dxa"/>
            <w:tcBorders>
              <w:top w:val="single" w:sz="4" w:space="0" w:color="auto"/>
              <w:left w:val="single" w:sz="4" w:space="0" w:color="auto"/>
              <w:bottom w:val="single" w:sz="4" w:space="0" w:color="auto"/>
              <w:right w:val="single" w:sz="4" w:space="0" w:color="auto"/>
            </w:tcBorders>
          </w:tcPr>
          <w:p w14:paraId="32293840" w14:textId="77777777" w:rsidR="008E0F85" w:rsidRPr="008E0F85" w:rsidRDefault="008E0F85" w:rsidP="008E0F85">
            <w:pPr>
              <w:spacing w:before="120"/>
              <w:rPr>
                <w:rFonts w:ascii="Arial" w:hAnsi="Arial" w:cs="Arial"/>
                <w:lang w:val="de-DE"/>
              </w:rPr>
            </w:pPr>
            <w:r w:rsidRPr="008E0F85">
              <w:rPr>
                <w:rFonts w:ascii="Arial" w:hAnsi="Arial" w:cs="Arial"/>
                <w:lang w:val="de-DE"/>
              </w:rPr>
              <w:t>32.0 %</w:t>
            </w:r>
          </w:p>
        </w:tc>
        <w:tc>
          <w:tcPr>
            <w:tcW w:w="1843" w:type="dxa"/>
            <w:tcBorders>
              <w:top w:val="single" w:sz="4" w:space="0" w:color="auto"/>
              <w:left w:val="single" w:sz="4" w:space="0" w:color="auto"/>
              <w:bottom w:val="single" w:sz="4" w:space="0" w:color="auto"/>
              <w:right w:val="single" w:sz="4" w:space="0" w:color="auto"/>
            </w:tcBorders>
          </w:tcPr>
          <w:p w14:paraId="725FBBD3" w14:textId="77777777" w:rsidR="008E0F85" w:rsidRPr="008E0F85" w:rsidRDefault="008E0F85" w:rsidP="008E0F85">
            <w:pPr>
              <w:spacing w:before="120"/>
              <w:rPr>
                <w:rFonts w:ascii="Arial" w:hAnsi="Arial" w:cs="Arial"/>
                <w:lang w:val="de-DE"/>
              </w:rPr>
            </w:pPr>
            <w:r w:rsidRPr="008E0F85">
              <w:rPr>
                <w:rFonts w:ascii="Arial" w:hAnsi="Arial" w:cs="Arial"/>
                <w:lang w:val="de-DE"/>
              </w:rPr>
              <w:t>1 057 540</w:t>
            </w:r>
          </w:p>
        </w:tc>
        <w:tc>
          <w:tcPr>
            <w:tcW w:w="1417" w:type="dxa"/>
            <w:tcBorders>
              <w:top w:val="single" w:sz="4" w:space="0" w:color="auto"/>
              <w:left w:val="single" w:sz="4" w:space="0" w:color="auto"/>
              <w:bottom w:val="single" w:sz="4" w:space="0" w:color="auto"/>
              <w:right w:val="single" w:sz="4" w:space="0" w:color="auto"/>
            </w:tcBorders>
          </w:tcPr>
          <w:p w14:paraId="5DB57FEB" w14:textId="77777777" w:rsidR="008E0F85" w:rsidRPr="008E0F85" w:rsidRDefault="008E0F85" w:rsidP="008E0F85">
            <w:pPr>
              <w:spacing w:before="120"/>
              <w:rPr>
                <w:rFonts w:ascii="Arial" w:hAnsi="Arial" w:cs="Arial"/>
                <w:lang w:val="de-DE"/>
              </w:rPr>
            </w:pPr>
            <w:r w:rsidRPr="008E0F85">
              <w:rPr>
                <w:rFonts w:ascii="Arial" w:hAnsi="Arial" w:cs="Arial"/>
                <w:lang w:val="de-DE"/>
              </w:rPr>
              <w:t>68.0 %</w:t>
            </w:r>
          </w:p>
        </w:tc>
        <w:tc>
          <w:tcPr>
            <w:tcW w:w="2126" w:type="dxa"/>
            <w:tcBorders>
              <w:top w:val="single" w:sz="4" w:space="0" w:color="auto"/>
              <w:left w:val="single" w:sz="4" w:space="0" w:color="auto"/>
              <w:bottom w:val="single" w:sz="4" w:space="0" w:color="auto"/>
              <w:right w:val="single" w:sz="4" w:space="0" w:color="auto"/>
            </w:tcBorders>
          </w:tcPr>
          <w:p w14:paraId="16F9345D" w14:textId="77777777" w:rsidR="008E0F85" w:rsidRPr="008E0F85" w:rsidRDefault="008E0F85" w:rsidP="008E0F85">
            <w:pPr>
              <w:spacing w:before="120"/>
              <w:rPr>
                <w:rFonts w:ascii="Arial" w:hAnsi="Arial" w:cs="Arial"/>
                <w:lang w:val="de-DE"/>
              </w:rPr>
            </w:pPr>
            <w:r w:rsidRPr="008E0F85">
              <w:rPr>
                <w:rFonts w:ascii="Arial" w:hAnsi="Arial" w:cs="Arial"/>
                <w:lang w:val="de-DE"/>
              </w:rPr>
              <w:t>1 555 260</w:t>
            </w:r>
          </w:p>
        </w:tc>
      </w:tr>
      <w:tr w:rsidR="008E0F85" w:rsidRPr="008E0F85" w14:paraId="4EB838E3"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39E13D0E" w14:textId="77777777" w:rsidR="008E0F85" w:rsidRPr="008E0F85" w:rsidRDefault="008E0F85" w:rsidP="008E0F85">
            <w:pPr>
              <w:spacing w:before="120"/>
              <w:rPr>
                <w:rFonts w:ascii="Arial" w:hAnsi="Arial" w:cs="Arial"/>
                <w:lang w:val="de-DE"/>
              </w:rPr>
            </w:pPr>
            <w:r w:rsidRPr="008E0F85">
              <w:rPr>
                <w:rFonts w:ascii="Arial" w:hAnsi="Arial" w:cs="Arial"/>
                <w:lang w:val="de-DE"/>
              </w:rPr>
              <w:t>1910</w:t>
            </w:r>
          </w:p>
        </w:tc>
        <w:tc>
          <w:tcPr>
            <w:tcW w:w="1660" w:type="dxa"/>
            <w:tcBorders>
              <w:top w:val="single" w:sz="4" w:space="0" w:color="auto"/>
              <w:left w:val="single" w:sz="4" w:space="0" w:color="auto"/>
              <w:bottom w:val="single" w:sz="4" w:space="0" w:color="auto"/>
              <w:right w:val="single" w:sz="4" w:space="0" w:color="auto"/>
            </w:tcBorders>
          </w:tcPr>
          <w:p w14:paraId="10F01123" w14:textId="77777777" w:rsidR="008E0F85" w:rsidRPr="008E0F85" w:rsidRDefault="008E0F85" w:rsidP="008E0F85">
            <w:pPr>
              <w:spacing w:before="120"/>
              <w:rPr>
                <w:rFonts w:ascii="Arial" w:hAnsi="Arial" w:cs="Arial"/>
                <w:lang w:val="de-DE"/>
              </w:rPr>
            </w:pPr>
            <w:r w:rsidRPr="008E0F85">
              <w:rPr>
                <w:rFonts w:ascii="Arial" w:hAnsi="Arial" w:cs="Arial"/>
                <w:lang w:val="de-DE"/>
              </w:rPr>
              <w:t>604 400</w:t>
            </w:r>
          </w:p>
        </w:tc>
        <w:tc>
          <w:tcPr>
            <w:tcW w:w="1276" w:type="dxa"/>
            <w:tcBorders>
              <w:top w:val="single" w:sz="4" w:space="0" w:color="auto"/>
              <w:left w:val="single" w:sz="4" w:space="0" w:color="auto"/>
              <w:bottom w:val="single" w:sz="4" w:space="0" w:color="auto"/>
              <w:right w:val="single" w:sz="4" w:space="0" w:color="auto"/>
            </w:tcBorders>
          </w:tcPr>
          <w:p w14:paraId="64CE3764" w14:textId="77777777" w:rsidR="008E0F85" w:rsidRPr="008E0F85" w:rsidRDefault="008E0F85" w:rsidP="008E0F85">
            <w:pPr>
              <w:spacing w:before="120"/>
              <w:rPr>
                <w:rFonts w:ascii="Arial" w:hAnsi="Arial" w:cs="Arial"/>
                <w:lang w:val="de-DE"/>
              </w:rPr>
            </w:pPr>
            <w:r w:rsidRPr="008E0F85">
              <w:rPr>
                <w:rFonts w:ascii="Arial" w:hAnsi="Arial" w:cs="Arial"/>
                <w:lang w:val="de-DE"/>
              </w:rPr>
              <w:t>33.9 %</w:t>
            </w:r>
          </w:p>
        </w:tc>
        <w:tc>
          <w:tcPr>
            <w:tcW w:w="1843" w:type="dxa"/>
            <w:tcBorders>
              <w:top w:val="single" w:sz="4" w:space="0" w:color="auto"/>
              <w:left w:val="single" w:sz="4" w:space="0" w:color="auto"/>
              <w:bottom w:val="single" w:sz="4" w:space="0" w:color="auto"/>
              <w:right w:val="single" w:sz="4" w:space="0" w:color="auto"/>
            </w:tcBorders>
          </w:tcPr>
          <w:p w14:paraId="562FE2B3" w14:textId="77777777" w:rsidR="008E0F85" w:rsidRPr="008E0F85" w:rsidRDefault="008E0F85" w:rsidP="008E0F85">
            <w:pPr>
              <w:spacing w:before="120"/>
              <w:rPr>
                <w:rFonts w:ascii="Arial" w:hAnsi="Arial" w:cs="Arial"/>
                <w:lang w:val="de-DE"/>
              </w:rPr>
            </w:pPr>
            <w:r w:rsidRPr="008E0F85">
              <w:rPr>
                <w:rFonts w:ascii="Arial" w:hAnsi="Arial" w:cs="Arial"/>
                <w:lang w:val="de-DE"/>
              </w:rPr>
              <w:t>1 178 790</w:t>
            </w:r>
          </w:p>
        </w:tc>
        <w:tc>
          <w:tcPr>
            <w:tcW w:w="1417" w:type="dxa"/>
            <w:tcBorders>
              <w:top w:val="single" w:sz="4" w:space="0" w:color="auto"/>
              <w:left w:val="single" w:sz="4" w:space="0" w:color="auto"/>
              <w:bottom w:val="single" w:sz="4" w:space="0" w:color="auto"/>
              <w:right w:val="single" w:sz="4" w:space="0" w:color="auto"/>
            </w:tcBorders>
          </w:tcPr>
          <w:p w14:paraId="0618D209" w14:textId="77777777" w:rsidR="008E0F85" w:rsidRPr="008E0F85" w:rsidRDefault="008E0F85" w:rsidP="008E0F85">
            <w:pPr>
              <w:spacing w:before="120"/>
              <w:rPr>
                <w:rFonts w:ascii="Arial" w:hAnsi="Arial" w:cs="Arial"/>
                <w:lang w:val="de-DE"/>
              </w:rPr>
            </w:pPr>
            <w:r w:rsidRPr="008E0F85">
              <w:rPr>
                <w:rFonts w:ascii="Arial" w:hAnsi="Arial" w:cs="Arial"/>
                <w:lang w:val="de-DE"/>
              </w:rPr>
              <w:t>66.1 %</w:t>
            </w:r>
          </w:p>
        </w:tc>
        <w:tc>
          <w:tcPr>
            <w:tcW w:w="2126" w:type="dxa"/>
            <w:tcBorders>
              <w:top w:val="single" w:sz="4" w:space="0" w:color="auto"/>
              <w:left w:val="single" w:sz="4" w:space="0" w:color="auto"/>
              <w:bottom w:val="single" w:sz="4" w:space="0" w:color="auto"/>
              <w:right w:val="single" w:sz="4" w:space="0" w:color="auto"/>
            </w:tcBorders>
          </w:tcPr>
          <w:p w14:paraId="013E510E" w14:textId="77777777" w:rsidR="008E0F85" w:rsidRPr="008E0F85" w:rsidRDefault="008E0F85" w:rsidP="008E0F85">
            <w:pPr>
              <w:spacing w:before="120"/>
              <w:rPr>
                <w:rFonts w:ascii="Arial" w:hAnsi="Arial" w:cs="Arial"/>
                <w:lang w:val="de-DE"/>
              </w:rPr>
            </w:pPr>
            <w:r w:rsidRPr="008E0F85">
              <w:rPr>
                <w:rFonts w:ascii="Arial" w:hAnsi="Arial" w:cs="Arial"/>
                <w:lang w:val="de-DE"/>
              </w:rPr>
              <w:t>1 783 190</w:t>
            </w:r>
          </w:p>
        </w:tc>
      </w:tr>
      <w:tr w:rsidR="008E0F85" w:rsidRPr="008E0F85" w14:paraId="22613E99"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0C6B3C27" w14:textId="77777777" w:rsidR="008E0F85" w:rsidRPr="008E0F85" w:rsidRDefault="008E0F85" w:rsidP="008E0F85">
            <w:pPr>
              <w:spacing w:before="120"/>
              <w:rPr>
                <w:rFonts w:ascii="Arial" w:hAnsi="Arial" w:cs="Arial"/>
                <w:lang w:val="de-DE"/>
              </w:rPr>
            </w:pPr>
            <w:r w:rsidRPr="008E0F85">
              <w:rPr>
                <w:rFonts w:ascii="Arial" w:hAnsi="Arial" w:cs="Arial"/>
                <w:lang w:val="de-DE"/>
              </w:rPr>
              <w:t>1920</w:t>
            </w:r>
          </w:p>
        </w:tc>
        <w:tc>
          <w:tcPr>
            <w:tcW w:w="1660" w:type="dxa"/>
            <w:tcBorders>
              <w:top w:val="single" w:sz="4" w:space="0" w:color="auto"/>
              <w:left w:val="single" w:sz="4" w:space="0" w:color="auto"/>
              <w:bottom w:val="single" w:sz="4" w:space="0" w:color="auto"/>
              <w:right w:val="single" w:sz="4" w:space="0" w:color="auto"/>
            </w:tcBorders>
          </w:tcPr>
          <w:p w14:paraId="08EF6163" w14:textId="77777777" w:rsidR="008E0F85" w:rsidRPr="008E0F85" w:rsidRDefault="008E0F85" w:rsidP="008E0F85">
            <w:pPr>
              <w:spacing w:before="120"/>
              <w:rPr>
                <w:rFonts w:ascii="Arial" w:hAnsi="Arial" w:cs="Arial"/>
                <w:lang w:val="de-DE"/>
              </w:rPr>
            </w:pPr>
            <w:r w:rsidRPr="008E0F85">
              <w:rPr>
                <w:rFonts w:ascii="Arial" w:hAnsi="Arial" w:cs="Arial"/>
                <w:lang w:val="de-DE"/>
              </w:rPr>
              <w:t>635 450</w:t>
            </w:r>
          </w:p>
        </w:tc>
        <w:tc>
          <w:tcPr>
            <w:tcW w:w="1276" w:type="dxa"/>
            <w:tcBorders>
              <w:top w:val="single" w:sz="4" w:space="0" w:color="auto"/>
              <w:left w:val="single" w:sz="4" w:space="0" w:color="auto"/>
              <w:bottom w:val="single" w:sz="4" w:space="0" w:color="auto"/>
              <w:right w:val="single" w:sz="4" w:space="0" w:color="auto"/>
            </w:tcBorders>
          </w:tcPr>
          <w:p w14:paraId="6277D5CD" w14:textId="77777777" w:rsidR="008E0F85" w:rsidRPr="008E0F85" w:rsidRDefault="008E0F85" w:rsidP="008E0F85">
            <w:pPr>
              <w:spacing w:before="120"/>
              <w:rPr>
                <w:rFonts w:ascii="Arial" w:hAnsi="Arial" w:cs="Arial"/>
                <w:lang w:val="de-DE"/>
              </w:rPr>
            </w:pPr>
            <w:r w:rsidRPr="008E0F85">
              <w:rPr>
                <w:rFonts w:ascii="Arial" w:hAnsi="Arial" w:cs="Arial"/>
                <w:lang w:val="de-DE"/>
              </w:rPr>
              <w:t>33.9 %</w:t>
            </w:r>
          </w:p>
        </w:tc>
        <w:tc>
          <w:tcPr>
            <w:tcW w:w="1843" w:type="dxa"/>
            <w:tcBorders>
              <w:top w:val="single" w:sz="4" w:space="0" w:color="auto"/>
              <w:left w:val="single" w:sz="4" w:space="0" w:color="auto"/>
              <w:bottom w:val="single" w:sz="4" w:space="0" w:color="auto"/>
              <w:right w:val="single" w:sz="4" w:space="0" w:color="auto"/>
            </w:tcBorders>
          </w:tcPr>
          <w:p w14:paraId="2A51F436" w14:textId="77777777" w:rsidR="008E0F85" w:rsidRPr="008E0F85" w:rsidRDefault="008E0F85" w:rsidP="008E0F85">
            <w:pPr>
              <w:spacing w:before="120"/>
              <w:rPr>
                <w:rFonts w:ascii="Arial" w:hAnsi="Arial" w:cs="Arial"/>
                <w:lang w:val="de-DE"/>
              </w:rPr>
            </w:pPr>
            <w:r w:rsidRPr="008E0F85">
              <w:rPr>
                <w:rFonts w:ascii="Arial" w:hAnsi="Arial" w:cs="Arial"/>
                <w:lang w:val="de-DE"/>
              </w:rPr>
              <w:t>1 236 280</w:t>
            </w:r>
          </w:p>
        </w:tc>
        <w:tc>
          <w:tcPr>
            <w:tcW w:w="1417" w:type="dxa"/>
            <w:tcBorders>
              <w:top w:val="single" w:sz="4" w:space="0" w:color="auto"/>
              <w:left w:val="single" w:sz="4" w:space="0" w:color="auto"/>
              <w:bottom w:val="single" w:sz="4" w:space="0" w:color="auto"/>
              <w:right w:val="single" w:sz="4" w:space="0" w:color="auto"/>
            </w:tcBorders>
          </w:tcPr>
          <w:p w14:paraId="2512942F" w14:textId="77777777" w:rsidR="008E0F85" w:rsidRPr="008E0F85" w:rsidRDefault="008E0F85" w:rsidP="008E0F85">
            <w:pPr>
              <w:spacing w:before="120"/>
              <w:rPr>
                <w:rFonts w:ascii="Arial" w:hAnsi="Arial" w:cs="Arial"/>
                <w:lang w:val="de-DE"/>
              </w:rPr>
            </w:pPr>
            <w:r w:rsidRPr="008E0F85">
              <w:rPr>
                <w:rFonts w:ascii="Arial" w:hAnsi="Arial" w:cs="Arial"/>
                <w:lang w:val="de-DE"/>
              </w:rPr>
              <w:t>66.1 %</w:t>
            </w:r>
          </w:p>
        </w:tc>
        <w:tc>
          <w:tcPr>
            <w:tcW w:w="2126" w:type="dxa"/>
            <w:tcBorders>
              <w:top w:val="single" w:sz="4" w:space="0" w:color="auto"/>
              <w:left w:val="single" w:sz="4" w:space="0" w:color="auto"/>
              <w:bottom w:val="single" w:sz="4" w:space="0" w:color="auto"/>
              <w:right w:val="single" w:sz="4" w:space="0" w:color="auto"/>
            </w:tcBorders>
          </w:tcPr>
          <w:p w14:paraId="54CB9D60" w14:textId="77777777" w:rsidR="008E0F85" w:rsidRPr="008E0F85" w:rsidRDefault="008E0F85" w:rsidP="008E0F85">
            <w:pPr>
              <w:spacing w:before="120"/>
              <w:rPr>
                <w:rFonts w:ascii="Arial" w:hAnsi="Arial" w:cs="Arial"/>
                <w:lang w:val="de-DE"/>
              </w:rPr>
            </w:pPr>
            <w:r w:rsidRPr="008E0F85">
              <w:rPr>
                <w:rFonts w:ascii="Arial" w:hAnsi="Arial" w:cs="Arial"/>
                <w:lang w:val="de-DE"/>
              </w:rPr>
              <w:t>1 871 730</w:t>
            </w:r>
          </w:p>
        </w:tc>
      </w:tr>
      <w:tr w:rsidR="008E0F85" w:rsidRPr="008E0F85" w14:paraId="001D32BA"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07AB3B71" w14:textId="77777777" w:rsidR="008E0F85" w:rsidRPr="008E0F85" w:rsidRDefault="008E0F85" w:rsidP="008E0F85">
            <w:pPr>
              <w:spacing w:before="120"/>
              <w:rPr>
                <w:rFonts w:ascii="Arial" w:hAnsi="Arial" w:cs="Arial"/>
                <w:lang w:val="de-DE"/>
              </w:rPr>
            </w:pPr>
            <w:r w:rsidRPr="008E0F85">
              <w:rPr>
                <w:rFonts w:ascii="Arial" w:hAnsi="Arial" w:cs="Arial"/>
                <w:lang w:val="de-DE"/>
              </w:rPr>
              <w:t>1930</w:t>
            </w:r>
          </w:p>
        </w:tc>
        <w:tc>
          <w:tcPr>
            <w:tcW w:w="1660" w:type="dxa"/>
            <w:tcBorders>
              <w:top w:val="single" w:sz="4" w:space="0" w:color="auto"/>
              <w:left w:val="single" w:sz="4" w:space="0" w:color="auto"/>
              <w:bottom w:val="single" w:sz="4" w:space="0" w:color="auto"/>
              <w:right w:val="single" w:sz="4" w:space="0" w:color="auto"/>
            </w:tcBorders>
          </w:tcPr>
          <w:p w14:paraId="4F1418F2" w14:textId="77777777" w:rsidR="008E0F85" w:rsidRPr="008E0F85" w:rsidRDefault="008E0F85" w:rsidP="008E0F85">
            <w:pPr>
              <w:spacing w:before="120"/>
              <w:rPr>
                <w:rFonts w:ascii="Arial" w:hAnsi="Arial" w:cs="Arial"/>
                <w:lang w:val="de-DE"/>
              </w:rPr>
            </w:pPr>
            <w:r w:rsidRPr="008E0F85">
              <w:rPr>
                <w:rFonts w:ascii="Arial" w:hAnsi="Arial" w:cs="Arial"/>
                <w:lang w:val="de-DE"/>
              </w:rPr>
              <w:t>611 260</w:t>
            </w:r>
          </w:p>
        </w:tc>
        <w:tc>
          <w:tcPr>
            <w:tcW w:w="1276" w:type="dxa"/>
            <w:tcBorders>
              <w:top w:val="single" w:sz="4" w:space="0" w:color="auto"/>
              <w:left w:val="single" w:sz="4" w:space="0" w:color="auto"/>
              <w:bottom w:val="single" w:sz="4" w:space="0" w:color="auto"/>
              <w:right w:val="single" w:sz="4" w:space="0" w:color="auto"/>
            </w:tcBorders>
          </w:tcPr>
          <w:p w14:paraId="510DCCE9" w14:textId="77777777" w:rsidR="008E0F85" w:rsidRPr="008E0F85" w:rsidRDefault="008E0F85" w:rsidP="008E0F85">
            <w:pPr>
              <w:spacing w:before="120"/>
              <w:rPr>
                <w:rFonts w:ascii="Arial" w:hAnsi="Arial" w:cs="Arial"/>
                <w:lang w:val="de-DE"/>
              </w:rPr>
            </w:pPr>
            <w:r w:rsidRPr="008E0F85">
              <w:rPr>
                <w:rFonts w:ascii="Arial" w:hAnsi="Arial" w:cs="Arial"/>
                <w:lang w:val="de-DE"/>
              </w:rPr>
              <w:t>31.5 %</w:t>
            </w:r>
          </w:p>
        </w:tc>
        <w:tc>
          <w:tcPr>
            <w:tcW w:w="1843" w:type="dxa"/>
            <w:tcBorders>
              <w:top w:val="single" w:sz="4" w:space="0" w:color="auto"/>
              <w:left w:val="single" w:sz="4" w:space="0" w:color="auto"/>
              <w:bottom w:val="single" w:sz="4" w:space="0" w:color="auto"/>
              <w:right w:val="single" w:sz="4" w:space="0" w:color="auto"/>
            </w:tcBorders>
          </w:tcPr>
          <w:p w14:paraId="197AEE0C" w14:textId="77777777" w:rsidR="008E0F85" w:rsidRPr="008E0F85" w:rsidRDefault="008E0F85" w:rsidP="008E0F85">
            <w:pPr>
              <w:spacing w:before="120"/>
              <w:rPr>
                <w:rFonts w:ascii="Arial" w:hAnsi="Arial" w:cs="Arial"/>
                <w:lang w:val="de-DE"/>
              </w:rPr>
            </w:pPr>
            <w:r w:rsidRPr="008E0F85">
              <w:rPr>
                <w:rFonts w:ascii="Arial" w:hAnsi="Arial" w:cs="Arial"/>
                <w:lang w:val="de-DE"/>
              </w:rPr>
              <w:t>1 331 360</w:t>
            </w:r>
          </w:p>
        </w:tc>
        <w:tc>
          <w:tcPr>
            <w:tcW w:w="1417" w:type="dxa"/>
            <w:tcBorders>
              <w:top w:val="single" w:sz="4" w:space="0" w:color="auto"/>
              <w:left w:val="single" w:sz="4" w:space="0" w:color="auto"/>
              <w:bottom w:val="single" w:sz="4" w:space="0" w:color="auto"/>
              <w:right w:val="single" w:sz="4" w:space="0" w:color="auto"/>
            </w:tcBorders>
          </w:tcPr>
          <w:p w14:paraId="1C0B0F50" w14:textId="77777777" w:rsidR="008E0F85" w:rsidRPr="008E0F85" w:rsidRDefault="008E0F85" w:rsidP="008E0F85">
            <w:pPr>
              <w:spacing w:before="120"/>
              <w:rPr>
                <w:rFonts w:ascii="Arial" w:hAnsi="Arial" w:cs="Arial"/>
                <w:lang w:val="de-DE"/>
              </w:rPr>
            </w:pPr>
            <w:r w:rsidRPr="008E0F85">
              <w:rPr>
                <w:rFonts w:ascii="Arial" w:hAnsi="Arial" w:cs="Arial"/>
                <w:lang w:val="de-DE"/>
              </w:rPr>
              <w:t>68.5 %</w:t>
            </w:r>
          </w:p>
        </w:tc>
        <w:tc>
          <w:tcPr>
            <w:tcW w:w="2126" w:type="dxa"/>
            <w:tcBorders>
              <w:top w:val="single" w:sz="4" w:space="0" w:color="auto"/>
              <w:left w:val="single" w:sz="4" w:space="0" w:color="auto"/>
              <w:bottom w:val="single" w:sz="4" w:space="0" w:color="auto"/>
              <w:right w:val="single" w:sz="4" w:space="0" w:color="auto"/>
            </w:tcBorders>
          </w:tcPr>
          <w:p w14:paraId="6F573871" w14:textId="77777777" w:rsidR="008E0F85" w:rsidRPr="008E0F85" w:rsidRDefault="008E0F85" w:rsidP="008E0F85">
            <w:pPr>
              <w:spacing w:before="120"/>
              <w:rPr>
                <w:rFonts w:ascii="Arial" w:hAnsi="Arial" w:cs="Arial"/>
                <w:lang w:val="de-DE"/>
              </w:rPr>
            </w:pPr>
            <w:r w:rsidRPr="008E0F85">
              <w:rPr>
                <w:rFonts w:ascii="Arial" w:hAnsi="Arial" w:cs="Arial"/>
                <w:lang w:val="de-DE"/>
              </w:rPr>
              <w:t>1 942 620</w:t>
            </w:r>
          </w:p>
        </w:tc>
      </w:tr>
      <w:tr w:rsidR="008E0F85" w:rsidRPr="008E0F85" w14:paraId="0F0F9704"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7B2FBDCB" w14:textId="77777777" w:rsidR="008E0F85" w:rsidRPr="008E0F85" w:rsidRDefault="008E0F85" w:rsidP="008E0F85">
            <w:pPr>
              <w:spacing w:before="120"/>
              <w:rPr>
                <w:rFonts w:ascii="Arial" w:hAnsi="Arial" w:cs="Arial"/>
                <w:lang w:val="de-DE"/>
              </w:rPr>
            </w:pPr>
            <w:r w:rsidRPr="008E0F85">
              <w:rPr>
                <w:rFonts w:ascii="Arial" w:hAnsi="Arial" w:cs="Arial"/>
                <w:lang w:val="de-DE"/>
              </w:rPr>
              <w:t>1941</w:t>
            </w:r>
          </w:p>
        </w:tc>
        <w:tc>
          <w:tcPr>
            <w:tcW w:w="1660" w:type="dxa"/>
            <w:tcBorders>
              <w:top w:val="single" w:sz="4" w:space="0" w:color="auto"/>
              <w:left w:val="single" w:sz="4" w:space="0" w:color="auto"/>
              <w:bottom w:val="single" w:sz="4" w:space="0" w:color="auto"/>
              <w:right w:val="single" w:sz="4" w:space="0" w:color="auto"/>
            </w:tcBorders>
          </w:tcPr>
          <w:p w14:paraId="719105BD" w14:textId="77777777" w:rsidR="008E0F85" w:rsidRPr="008E0F85" w:rsidRDefault="008E0F85" w:rsidP="008E0F85">
            <w:pPr>
              <w:spacing w:before="120"/>
              <w:rPr>
                <w:rFonts w:ascii="Arial" w:hAnsi="Arial" w:cs="Arial"/>
                <w:lang w:val="de-DE"/>
              </w:rPr>
            </w:pPr>
            <w:r w:rsidRPr="008E0F85">
              <w:rPr>
                <w:rFonts w:ascii="Arial" w:hAnsi="Arial" w:cs="Arial"/>
                <w:lang w:val="de-DE"/>
              </w:rPr>
              <w:t>570 220</w:t>
            </w:r>
          </w:p>
        </w:tc>
        <w:tc>
          <w:tcPr>
            <w:tcW w:w="1276" w:type="dxa"/>
            <w:tcBorders>
              <w:top w:val="single" w:sz="4" w:space="0" w:color="auto"/>
              <w:left w:val="single" w:sz="4" w:space="0" w:color="auto"/>
              <w:bottom w:val="single" w:sz="4" w:space="0" w:color="auto"/>
              <w:right w:val="single" w:sz="4" w:space="0" w:color="auto"/>
            </w:tcBorders>
          </w:tcPr>
          <w:p w14:paraId="63960896" w14:textId="77777777" w:rsidR="008E0F85" w:rsidRPr="008E0F85" w:rsidRDefault="008E0F85" w:rsidP="008E0F85">
            <w:pPr>
              <w:spacing w:before="120"/>
              <w:rPr>
                <w:rFonts w:ascii="Arial" w:hAnsi="Arial" w:cs="Arial"/>
                <w:lang w:val="de-DE"/>
              </w:rPr>
            </w:pPr>
            <w:r w:rsidRPr="008E0F85">
              <w:rPr>
                <w:rFonts w:ascii="Arial" w:hAnsi="Arial" w:cs="Arial"/>
                <w:lang w:val="de-DE"/>
              </w:rPr>
              <w:t>28.6 %</w:t>
            </w:r>
          </w:p>
        </w:tc>
        <w:tc>
          <w:tcPr>
            <w:tcW w:w="1843" w:type="dxa"/>
            <w:tcBorders>
              <w:top w:val="single" w:sz="4" w:space="0" w:color="auto"/>
              <w:left w:val="single" w:sz="4" w:space="0" w:color="auto"/>
              <w:bottom w:val="single" w:sz="4" w:space="0" w:color="auto"/>
              <w:right w:val="single" w:sz="4" w:space="0" w:color="auto"/>
            </w:tcBorders>
          </w:tcPr>
          <w:p w14:paraId="0DD4561C" w14:textId="77777777" w:rsidR="008E0F85" w:rsidRPr="008E0F85" w:rsidRDefault="008E0F85" w:rsidP="008E0F85">
            <w:pPr>
              <w:spacing w:before="120"/>
              <w:rPr>
                <w:rFonts w:ascii="Arial" w:hAnsi="Arial" w:cs="Arial"/>
                <w:lang w:val="de-DE"/>
              </w:rPr>
            </w:pPr>
            <w:r w:rsidRPr="008E0F85">
              <w:rPr>
                <w:rFonts w:ascii="Arial" w:hAnsi="Arial" w:cs="Arial"/>
                <w:lang w:val="de-DE"/>
              </w:rPr>
              <w:t>1 422 280</w:t>
            </w:r>
          </w:p>
        </w:tc>
        <w:tc>
          <w:tcPr>
            <w:tcW w:w="1417" w:type="dxa"/>
            <w:tcBorders>
              <w:top w:val="single" w:sz="4" w:space="0" w:color="auto"/>
              <w:left w:val="single" w:sz="4" w:space="0" w:color="auto"/>
              <w:bottom w:val="single" w:sz="4" w:space="0" w:color="auto"/>
              <w:right w:val="single" w:sz="4" w:space="0" w:color="auto"/>
            </w:tcBorders>
          </w:tcPr>
          <w:p w14:paraId="25F82E11" w14:textId="77777777" w:rsidR="008E0F85" w:rsidRPr="008E0F85" w:rsidRDefault="008E0F85" w:rsidP="008E0F85">
            <w:pPr>
              <w:spacing w:before="120"/>
              <w:rPr>
                <w:rFonts w:ascii="Arial" w:hAnsi="Arial" w:cs="Arial"/>
                <w:lang w:val="de-DE"/>
              </w:rPr>
            </w:pPr>
            <w:r w:rsidRPr="008E0F85">
              <w:rPr>
                <w:rFonts w:ascii="Arial" w:hAnsi="Arial" w:cs="Arial"/>
                <w:lang w:val="de-DE"/>
              </w:rPr>
              <w:t>71.4 %</w:t>
            </w:r>
          </w:p>
        </w:tc>
        <w:tc>
          <w:tcPr>
            <w:tcW w:w="2126" w:type="dxa"/>
            <w:tcBorders>
              <w:top w:val="single" w:sz="4" w:space="0" w:color="auto"/>
              <w:left w:val="single" w:sz="4" w:space="0" w:color="auto"/>
              <w:bottom w:val="single" w:sz="4" w:space="0" w:color="auto"/>
              <w:right w:val="single" w:sz="4" w:space="0" w:color="auto"/>
            </w:tcBorders>
          </w:tcPr>
          <w:p w14:paraId="3D0BF700" w14:textId="77777777" w:rsidR="008E0F85" w:rsidRPr="008E0F85" w:rsidRDefault="008E0F85" w:rsidP="008E0F85">
            <w:pPr>
              <w:spacing w:before="120"/>
              <w:rPr>
                <w:rFonts w:ascii="Arial" w:hAnsi="Arial" w:cs="Arial"/>
                <w:lang w:val="de-DE"/>
              </w:rPr>
            </w:pPr>
            <w:r w:rsidRPr="008E0F85">
              <w:rPr>
                <w:rFonts w:ascii="Arial" w:hAnsi="Arial" w:cs="Arial"/>
                <w:lang w:val="de-DE"/>
              </w:rPr>
              <w:t>1 992 500</w:t>
            </w:r>
          </w:p>
        </w:tc>
      </w:tr>
      <w:tr w:rsidR="008E0F85" w:rsidRPr="008E0F85" w14:paraId="406C52D0"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64212A06" w14:textId="77777777" w:rsidR="008E0F85" w:rsidRPr="008E0F85" w:rsidRDefault="008E0F85" w:rsidP="008E0F85">
            <w:pPr>
              <w:spacing w:before="120"/>
              <w:rPr>
                <w:rFonts w:ascii="Arial" w:hAnsi="Arial" w:cs="Arial"/>
                <w:lang w:val="de-DE"/>
              </w:rPr>
            </w:pPr>
            <w:r w:rsidRPr="008E0F85">
              <w:rPr>
                <w:rFonts w:ascii="Arial" w:hAnsi="Arial" w:cs="Arial"/>
                <w:lang w:val="de-DE"/>
              </w:rPr>
              <w:t>1950</w:t>
            </w:r>
          </w:p>
        </w:tc>
        <w:tc>
          <w:tcPr>
            <w:tcW w:w="1660" w:type="dxa"/>
            <w:tcBorders>
              <w:top w:val="single" w:sz="4" w:space="0" w:color="auto"/>
              <w:left w:val="single" w:sz="4" w:space="0" w:color="auto"/>
              <w:bottom w:val="single" w:sz="4" w:space="0" w:color="auto"/>
              <w:right w:val="single" w:sz="4" w:space="0" w:color="auto"/>
            </w:tcBorders>
          </w:tcPr>
          <w:p w14:paraId="67562382" w14:textId="77777777" w:rsidR="008E0F85" w:rsidRPr="008E0F85" w:rsidRDefault="008E0F85" w:rsidP="008E0F85">
            <w:pPr>
              <w:spacing w:before="120"/>
              <w:rPr>
                <w:rFonts w:ascii="Arial" w:hAnsi="Arial" w:cs="Arial"/>
                <w:lang w:val="de-DE"/>
              </w:rPr>
            </w:pPr>
            <w:r w:rsidRPr="008E0F85">
              <w:rPr>
                <w:rFonts w:ascii="Arial" w:hAnsi="Arial" w:cs="Arial"/>
                <w:lang w:val="de-DE"/>
              </w:rPr>
              <w:t>640 420</w:t>
            </w:r>
          </w:p>
        </w:tc>
        <w:tc>
          <w:tcPr>
            <w:tcW w:w="1276" w:type="dxa"/>
            <w:tcBorders>
              <w:top w:val="single" w:sz="4" w:space="0" w:color="auto"/>
              <w:left w:val="single" w:sz="4" w:space="0" w:color="auto"/>
              <w:bottom w:val="single" w:sz="4" w:space="0" w:color="auto"/>
              <w:right w:val="single" w:sz="4" w:space="0" w:color="auto"/>
            </w:tcBorders>
          </w:tcPr>
          <w:p w14:paraId="6E9D31AD" w14:textId="77777777" w:rsidR="008E0F85" w:rsidRPr="008E0F85" w:rsidRDefault="008E0F85" w:rsidP="008E0F85">
            <w:pPr>
              <w:spacing w:before="120"/>
              <w:rPr>
                <w:rFonts w:ascii="Arial" w:hAnsi="Arial" w:cs="Arial"/>
                <w:lang w:val="de-DE"/>
              </w:rPr>
            </w:pPr>
            <w:r w:rsidRPr="008E0F85">
              <w:rPr>
                <w:rFonts w:ascii="Arial" w:hAnsi="Arial" w:cs="Arial"/>
                <w:lang w:val="de-DE"/>
              </w:rPr>
              <w:t>29.7 %</w:t>
            </w:r>
          </w:p>
        </w:tc>
        <w:tc>
          <w:tcPr>
            <w:tcW w:w="1843" w:type="dxa"/>
            <w:tcBorders>
              <w:top w:val="single" w:sz="4" w:space="0" w:color="auto"/>
              <w:left w:val="single" w:sz="4" w:space="0" w:color="auto"/>
              <w:bottom w:val="single" w:sz="4" w:space="0" w:color="auto"/>
              <w:right w:val="single" w:sz="4" w:space="0" w:color="auto"/>
            </w:tcBorders>
          </w:tcPr>
          <w:p w14:paraId="1F87B8EE" w14:textId="77777777" w:rsidR="008E0F85" w:rsidRPr="008E0F85" w:rsidRDefault="008E0F85" w:rsidP="008E0F85">
            <w:pPr>
              <w:spacing w:before="120"/>
              <w:rPr>
                <w:rFonts w:ascii="Arial" w:hAnsi="Arial" w:cs="Arial"/>
                <w:lang w:val="de-DE"/>
              </w:rPr>
            </w:pPr>
            <w:r w:rsidRPr="008E0F85">
              <w:rPr>
                <w:rFonts w:ascii="Arial" w:hAnsi="Arial" w:cs="Arial"/>
                <w:lang w:val="de-DE"/>
              </w:rPr>
              <w:t>1 515 240</w:t>
            </w:r>
          </w:p>
        </w:tc>
        <w:tc>
          <w:tcPr>
            <w:tcW w:w="1417" w:type="dxa"/>
            <w:tcBorders>
              <w:top w:val="single" w:sz="4" w:space="0" w:color="auto"/>
              <w:left w:val="single" w:sz="4" w:space="0" w:color="auto"/>
              <w:bottom w:val="single" w:sz="4" w:space="0" w:color="auto"/>
              <w:right w:val="single" w:sz="4" w:space="0" w:color="auto"/>
            </w:tcBorders>
          </w:tcPr>
          <w:p w14:paraId="34CE3856" w14:textId="77777777" w:rsidR="008E0F85" w:rsidRPr="008E0F85" w:rsidRDefault="008E0F85" w:rsidP="008E0F85">
            <w:pPr>
              <w:spacing w:before="120"/>
              <w:rPr>
                <w:rFonts w:ascii="Arial" w:hAnsi="Arial" w:cs="Arial"/>
                <w:lang w:val="de-DE"/>
              </w:rPr>
            </w:pPr>
            <w:r w:rsidRPr="008E0F85">
              <w:rPr>
                <w:rFonts w:ascii="Arial" w:hAnsi="Arial" w:cs="Arial"/>
                <w:lang w:val="de-DE"/>
              </w:rPr>
              <w:t>70.3 %</w:t>
            </w:r>
          </w:p>
        </w:tc>
        <w:tc>
          <w:tcPr>
            <w:tcW w:w="2126" w:type="dxa"/>
            <w:tcBorders>
              <w:top w:val="single" w:sz="4" w:space="0" w:color="auto"/>
              <w:left w:val="single" w:sz="4" w:space="0" w:color="auto"/>
              <w:bottom w:val="single" w:sz="4" w:space="0" w:color="auto"/>
              <w:right w:val="single" w:sz="4" w:space="0" w:color="auto"/>
            </w:tcBorders>
          </w:tcPr>
          <w:p w14:paraId="665405B8" w14:textId="77777777" w:rsidR="008E0F85" w:rsidRPr="008E0F85" w:rsidRDefault="008E0F85" w:rsidP="008E0F85">
            <w:pPr>
              <w:spacing w:before="120"/>
              <w:rPr>
                <w:rFonts w:ascii="Arial" w:hAnsi="Arial" w:cs="Arial"/>
                <w:lang w:val="de-DE"/>
              </w:rPr>
            </w:pPr>
            <w:r w:rsidRPr="008E0F85">
              <w:rPr>
                <w:rFonts w:ascii="Arial" w:hAnsi="Arial" w:cs="Arial"/>
                <w:lang w:val="de-DE"/>
              </w:rPr>
              <w:t>2 155 660</w:t>
            </w:r>
          </w:p>
        </w:tc>
      </w:tr>
      <w:tr w:rsidR="008E0F85" w:rsidRPr="008E0F85" w14:paraId="179EBA14"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16B1CFC7" w14:textId="77777777" w:rsidR="008E0F85" w:rsidRPr="008E0F85" w:rsidRDefault="008E0F85" w:rsidP="008E0F85">
            <w:pPr>
              <w:spacing w:before="120"/>
              <w:rPr>
                <w:rFonts w:ascii="Arial" w:hAnsi="Arial" w:cs="Arial"/>
                <w:lang w:val="de-DE"/>
              </w:rPr>
            </w:pPr>
            <w:r w:rsidRPr="008E0F85">
              <w:rPr>
                <w:rFonts w:ascii="Arial" w:hAnsi="Arial" w:cs="Arial"/>
                <w:lang w:val="de-DE"/>
              </w:rPr>
              <w:t>1960</w:t>
            </w:r>
          </w:p>
        </w:tc>
        <w:tc>
          <w:tcPr>
            <w:tcW w:w="1660" w:type="dxa"/>
            <w:tcBorders>
              <w:top w:val="single" w:sz="4" w:space="0" w:color="auto"/>
              <w:left w:val="single" w:sz="4" w:space="0" w:color="auto"/>
              <w:bottom w:val="single" w:sz="4" w:space="0" w:color="auto"/>
              <w:right w:val="single" w:sz="4" w:space="0" w:color="auto"/>
            </w:tcBorders>
          </w:tcPr>
          <w:p w14:paraId="3E7CD372" w14:textId="77777777" w:rsidR="008E0F85" w:rsidRPr="008E0F85" w:rsidRDefault="008E0F85" w:rsidP="008E0F85">
            <w:pPr>
              <w:spacing w:before="120"/>
              <w:rPr>
                <w:rFonts w:ascii="Arial" w:hAnsi="Arial" w:cs="Arial"/>
                <w:lang w:val="de-DE"/>
              </w:rPr>
            </w:pPr>
            <w:r w:rsidRPr="008E0F85">
              <w:rPr>
                <w:rFonts w:ascii="Arial" w:hAnsi="Arial" w:cs="Arial"/>
                <w:lang w:val="de-DE"/>
              </w:rPr>
              <w:t>756 440</w:t>
            </w:r>
          </w:p>
        </w:tc>
        <w:tc>
          <w:tcPr>
            <w:tcW w:w="1276" w:type="dxa"/>
            <w:tcBorders>
              <w:top w:val="single" w:sz="4" w:space="0" w:color="auto"/>
              <w:left w:val="single" w:sz="4" w:space="0" w:color="auto"/>
              <w:bottom w:val="single" w:sz="4" w:space="0" w:color="auto"/>
              <w:right w:val="single" w:sz="4" w:space="0" w:color="auto"/>
            </w:tcBorders>
          </w:tcPr>
          <w:p w14:paraId="55C88132" w14:textId="77777777" w:rsidR="008E0F85" w:rsidRPr="008E0F85" w:rsidRDefault="008E0F85" w:rsidP="008E0F85">
            <w:pPr>
              <w:spacing w:before="120"/>
              <w:rPr>
                <w:rFonts w:ascii="Arial" w:hAnsi="Arial" w:cs="Arial"/>
                <w:lang w:val="de-DE"/>
              </w:rPr>
            </w:pPr>
            <w:r w:rsidRPr="008E0F85">
              <w:rPr>
                <w:rFonts w:ascii="Arial" w:hAnsi="Arial" w:cs="Arial"/>
                <w:lang w:val="de-DE"/>
              </w:rPr>
              <w:t>30.1 %</w:t>
            </w:r>
          </w:p>
        </w:tc>
        <w:tc>
          <w:tcPr>
            <w:tcW w:w="1843" w:type="dxa"/>
            <w:tcBorders>
              <w:top w:val="single" w:sz="4" w:space="0" w:color="auto"/>
              <w:left w:val="single" w:sz="4" w:space="0" w:color="auto"/>
              <w:bottom w:val="single" w:sz="4" w:space="0" w:color="auto"/>
              <w:right w:val="single" w:sz="4" w:space="0" w:color="auto"/>
            </w:tcBorders>
          </w:tcPr>
          <w:p w14:paraId="081151A1" w14:textId="77777777" w:rsidR="008E0F85" w:rsidRPr="008E0F85" w:rsidRDefault="008E0F85" w:rsidP="008E0F85">
            <w:pPr>
              <w:spacing w:before="120"/>
              <w:rPr>
                <w:rFonts w:ascii="Arial" w:hAnsi="Arial" w:cs="Arial"/>
                <w:lang w:val="de-DE"/>
              </w:rPr>
            </w:pPr>
            <w:r w:rsidRPr="008E0F85">
              <w:rPr>
                <w:rFonts w:ascii="Arial" w:hAnsi="Arial" w:cs="Arial"/>
                <w:lang w:val="de-DE"/>
              </w:rPr>
              <w:t>1 755 990</w:t>
            </w:r>
          </w:p>
        </w:tc>
        <w:tc>
          <w:tcPr>
            <w:tcW w:w="1417" w:type="dxa"/>
            <w:tcBorders>
              <w:top w:val="single" w:sz="4" w:space="0" w:color="auto"/>
              <w:left w:val="single" w:sz="4" w:space="0" w:color="auto"/>
              <w:bottom w:val="single" w:sz="4" w:space="0" w:color="auto"/>
              <w:right w:val="single" w:sz="4" w:space="0" w:color="auto"/>
            </w:tcBorders>
          </w:tcPr>
          <w:p w14:paraId="1B7547A3" w14:textId="77777777" w:rsidR="008E0F85" w:rsidRPr="008E0F85" w:rsidRDefault="008E0F85" w:rsidP="008E0F85">
            <w:pPr>
              <w:spacing w:before="120"/>
              <w:rPr>
                <w:rFonts w:ascii="Arial" w:hAnsi="Arial" w:cs="Arial"/>
                <w:lang w:val="de-DE"/>
              </w:rPr>
            </w:pPr>
            <w:r w:rsidRPr="008E0F85">
              <w:rPr>
                <w:rFonts w:ascii="Arial" w:hAnsi="Arial" w:cs="Arial"/>
                <w:lang w:val="de-DE"/>
              </w:rPr>
              <w:t>69.9 %</w:t>
            </w:r>
          </w:p>
        </w:tc>
        <w:tc>
          <w:tcPr>
            <w:tcW w:w="2126" w:type="dxa"/>
            <w:tcBorders>
              <w:top w:val="single" w:sz="4" w:space="0" w:color="auto"/>
              <w:left w:val="single" w:sz="4" w:space="0" w:color="auto"/>
              <w:bottom w:val="single" w:sz="4" w:space="0" w:color="auto"/>
              <w:right w:val="single" w:sz="4" w:space="0" w:color="auto"/>
            </w:tcBorders>
          </w:tcPr>
          <w:p w14:paraId="7D49E9E4" w14:textId="77777777" w:rsidR="008E0F85" w:rsidRPr="008E0F85" w:rsidRDefault="008E0F85" w:rsidP="008E0F85">
            <w:pPr>
              <w:spacing w:before="120"/>
              <w:rPr>
                <w:rFonts w:ascii="Arial" w:hAnsi="Arial" w:cs="Arial"/>
                <w:lang w:val="de-DE"/>
              </w:rPr>
            </w:pPr>
            <w:r w:rsidRPr="008E0F85">
              <w:rPr>
                <w:rFonts w:ascii="Arial" w:hAnsi="Arial" w:cs="Arial"/>
                <w:lang w:val="de-DE"/>
              </w:rPr>
              <w:t>2 512 430</w:t>
            </w:r>
          </w:p>
        </w:tc>
      </w:tr>
      <w:tr w:rsidR="008E0F85" w:rsidRPr="008E0F85" w14:paraId="25624C0E" w14:textId="77777777" w:rsidTr="008E0F85">
        <w:tblPrEx>
          <w:tblCellMar>
            <w:top w:w="0" w:type="dxa"/>
            <w:bottom w:w="0" w:type="dxa"/>
          </w:tblCellMar>
        </w:tblPrEx>
        <w:tc>
          <w:tcPr>
            <w:tcW w:w="920" w:type="dxa"/>
            <w:tcBorders>
              <w:top w:val="single" w:sz="4" w:space="0" w:color="auto"/>
              <w:left w:val="single" w:sz="4" w:space="0" w:color="auto"/>
              <w:bottom w:val="single" w:sz="4" w:space="0" w:color="auto"/>
              <w:right w:val="single" w:sz="4" w:space="0" w:color="auto"/>
            </w:tcBorders>
          </w:tcPr>
          <w:p w14:paraId="3F555A9F" w14:textId="77777777" w:rsidR="008E0F85" w:rsidRPr="008E0F85" w:rsidRDefault="008E0F85" w:rsidP="008E0F85">
            <w:pPr>
              <w:spacing w:before="120"/>
              <w:rPr>
                <w:rFonts w:ascii="Arial" w:hAnsi="Arial" w:cs="Arial"/>
                <w:lang w:val="de-DE"/>
              </w:rPr>
            </w:pPr>
            <w:r w:rsidRPr="008E0F85">
              <w:rPr>
                <w:rFonts w:ascii="Arial" w:hAnsi="Arial" w:cs="Arial"/>
                <w:lang w:val="de-DE"/>
              </w:rPr>
              <w:t>2008</w:t>
            </w:r>
          </w:p>
        </w:tc>
        <w:tc>
          <w:tcPr>
            <w:tcW w:w="1660" w:type="dxa"/>
            <w:tcBorders>
              <w:top w:val="single" w:sz="4" w:space="0" w:color="auto"/>
              <w:left w:val="single" w:sz="4" w:space="0" w:color="auto"/>
              <w:bottom w:val="single" w:sz="4" w:space="0" w:color="auto"/>
              <w:right w:val="single" w:sz="4" w:space="0" w:color="auto"/>
            </w:tcBorders>
          </w:tcPr>
          <w:p w14:paraId="488258EF" w14:textId="77777777" w:rsidR="008E0F85" w:rsidRPr="008E0F85" w:rsidRDefault="008E0F85" w:rsidP="008E0F85">
            <w:pPr>
              <w:spacing w:before="120"/>
              <w:rPr>
                <w:rFonts w:ascii="Arial" w:hAnsi="Arial" w:cs="Arial"/>
                <w:lang w:val="de-DE"/>
              </w:rPr>
            </w:pPr>
            <w:r w:rsidRPr="008E0F85">
              <w:rPr>
                <w:rFonts w:ascii="Arial" w:hAnsi="Arial" w:cs="Arial"/>
                <w:lang w:val="de-DE"/>
              </w:rPr>
              <w:t>2 026 000</w:t>
            </w:r>
          </w:p>
        </w:tc>
        <w:tc>
          <w:tcPr>
            <w:tcW w:w="1276" w:type="dxa"/>
            <w:tcBorders>
              <w:top w:val="single" w:sz="4" w:space="0" w:color="auto"/>
              <w:left w:val="single" w:sz="4" w:space="0" w:color="auto"/>
              <w:bottom w:val="single" w:sz="4" w:space="0" w:color="auto"/>
              <w:right w:val="single" w:sz="4" w:space="0" w:color="auto"/>
            </w:tcBorders>
          </w:tcPr>
          <w:p w14:paraId="4B9A9420" w14:textId="77777777" w:rsidR="008E0F85" w:rsidRPr="008E0F85" w:rsidRDefault="008E0F85" w:rsidP="008E0F85">
            <w:pPr>
              <w:spacing w:before="120"/>
              <w:rPr>
                <w:rFonts w:ascii="Arial" w:hAnsi="Arial" w:cs="Arial"/>
                <w:lang w:val="de-DE"/>
              </w:rPr>
            </w:pPr>
            <w:r w:rsidRPr="008E0F85">
              <w:rPr>
                <w:rFonts w:ascii="Arial" w:hAnsi="Arial" w:cs="Arial"/>
                <w:lang w:val="de-DE"/>
              </w:rPr>
              <w:t>45.0 %</w:t>
            </w:r>
          </w:p>
        </w:tc>
        <w:tc>
          <w:tcPr>
            <w:tcW w:w="1843" w:type="dxa"/>
            <w:tcBorders>
              <w:top w:val="single" w:sz="4" w:space="0" w:color="auto"/>
              <w:left w:val="single" w:sz="4" w:space="0" w:color="auto"/>
              <w:bottom w:val="single" w:sz="4" w:space="0" w:color="auto"/>
              <w:right w:val="single" w:sz="4" w:space="0" w:color="auto"/>
            </w:tcBorders>
          </w:tcPr>
          <w:p w14:paraId="04317E86" w14:textId="77777777" w:rsidR="008E0F85" w:rsidRPr="008E0F85" w:rsidRDefault="008E0F85" w:rsidP="008E0F85">
            <w:pPr>
              <w:spacing w:before="120"/>
              <w:rPr>
                <w:rFonts w:ascii="Arial" w:hAnsi="Arial" w:cs="Arial"/>
                <w:lang w:val="de-DE"/>
              </w:rPr>
            </w:pPr>
            <w:r w:rsidRPr="008E0F85">
              <w:rPr>
                <w:rFonts w:ascii="Arial" w:hAnsi="Arial" w:cs="Arial"/>
                <w:lang w:val="de-DE"/>
              </w:rPr>
              <w:t>2 474 000</w:t>
            </w:r>
          </w:p>
        </w:tc>
        <w:tc>
          <w:tcPr>
            <w:tcW w:w="1417" w:type="dxa"/>
            <w:tcBorders>
              <w:top w:val="single" w:sz="4" w:space="0" w:color="auto"/>
              <w:left w:val="single" w:sz="4" w:space="0" w:color="auto"/>
              <w:bottom w:val="single" w:sz="4" w:space="0" w:color="auto"/>
              <w:right w:val="single" w:sz="4" w:space="0" w:color="auto"/>
            </w:tcBorders>
          </w:tcPr>
          <w:p w14:paraId="79CF878F" w14:textId="77777777" w:rsidR="008E0F85" w:rsidRPr="008E0F85" w:rsidRDefault="008E0F85" w:rsidP="008E0F85">
            <w:pPr>
              <w:spacing w:before="120"/>
              <w:rPr>
                <w:rFonts w:ascii="Arial" w:hAnsi="Arial" w:cs="Arial"/>
                <w:lang w:val="de-DE"/>
              </w:rPr>
            </w:pPr>
            <w:r w:rsidRPr="008E0F85">
              <w:rPr>
                <w:rFonts w:ascii="Arial" w:hAnsi="Arial" w:cs="Arial"/>
                <w:lang w:val="de-DE"/>
              </w:rPr>
              <w:t>55.0 %</w:t>
            </w:r>
          </w:p>
        </w:tc>
        <w:tc>
          <w:tcPr>
            <w:tcW w:w="2126" w:type="dxa"/>
            <w:tcBorders>
              <w:top w:val="single" w:sz="4" w:space="0" w:color="auto"/>
              <w:left w:val="single" w:sz="4" w:space="0" w:color="auto"/>
              <w:bottom w:val="single" w:sz="4" w:space="0" w:color="auto"/>
              <w:right w:val="single" w:sz="4" w:space="0" w:color="auto"/>
            </w:tcBorders>
          </w:tcPr>
          <w:p w14:paraId="29907196" w14:textId="77777777" w:rsidR="008E0F85" w:rsidRPr="008E0F85" w:rsidRDefault="008E0F85" w:rsidP="008E0F85">
            <w:pPr>
              <w:spacing w:before="120"/>
              <w:rPr>
                <w:rFonts w:ascii="Arial" w:hAnsi="Arial" w:cs="Arial"/>
                <w:lang w:val="de-DE"/>
              </w:rPr>
            </w:pPr>
            <w:r w:rsidRPr="008E0F85">
              <w:rPr>
                <w:rFonts w:ascii="Arial" w:hAnsi="Arial" w:cs="Arial"/>
                <w:lang w:val="de-DE"/>
              </w:rPr>
              <w:t>4 500 000</w:t>
            </w:r>
          </w:p>
        </w:tc>
      </w:tr>
    </w:tbl>
    <w:p w14:paraId="470C7047" w14:textId="77777777" w:rsidR="008E0F85" w:rsidRPr="008E0F85" w:rsidRDefault="008E0F85" w:rsidP="008E0F85">
      <w:pPr>
        <w:spacing w:before="120"/>
        <w:ind w:left="284" w:hanging="284"/>
        <w:rPr>
          <w:rFonts w:ascii="Arial" w:hAnsi="Arial" w:cs="Arial"/>
          <w:lang w:val="de-DE"/>
        </w:rPr>
      </w:pPr>
    </w:p>
    <w:p w14:paraId="433C40AA"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ab/>
        <w:t xml:space="preserve">Man sieht daraus, dass der Erste Weltkrieg keine langfristigen Auswirkungen auf die Beschäftigung der Frauen </w:t>
      </w:r>
      <w:proofErr w:type="gramStart"/>
      <w:r w:rsidRPr="008E0F85">
        <w:rPr>
          <w:rFonts w:ascii="Arial" w:hAnsi="Arial" w:cs="Arial"/>
          <w:lang w:val="de-DE"/>
        </w:rPr>
        <w:t>gehabt</w:t>
      </w:r>
      <w:proofErr w:type="gramEnd"/>
      <w:r w:rsidRPr="008E0F85">
        <w:rPr>
          <w:rFonts w:ascii="Arial" w:hAnsi="Arial" w:cs="Arial"/>
          <w:lang w:val="de-DE"/>
        </w:rPr>
        <w:t xml:space="preserve"> hat: Sie ist 1920 genau gleich </w:t>
      </w:r>
      <w:proofErr w:type="spellStart"/>
      <w:r w:rsidRPr="008E0F85">
        <w:rPr>
          <w:rFonts w:ascii="Arial" w:hAnsi="Arial" w:cs="Arial"/>
          <w:lang w:val="de-DE"/>
        </w:rPr>
        <w:t>gross</w:t>
      </w:r>
      <w:proofErr w:type="spellEnd"/>
      <w:r w:rsidRPr="008E0F85">
        <w:rPr>
          <w:rFonts w:ascii="Arial" w:hAnsi="Arial" w:cs="Arial"/>
          <w:lang w:val="de-DE"/>
        </w:rPr>
        <w:t xml:space="preserve"> wie 1910 – und sie geht in den folgenden vier Jahrzehnten sogar noch zurück. Danach steigt sie aber massiv an und macht heute fast die Hälfte aus. Der Erste Weltkrieg hatte also noch keine langfristigen Auswirkungen auf die politische und wirtschaftliche Stellung der Frau in der Schweiz.  </w:t>
      </w:r>
    </w:p>
    <w:p w14:paraId="798990AC" w14:textId="77777777" w:rsidR="008E0F85" w:rsidRPr="008E0F85" w:rsidRDefault="008E0F85" w:rsidP="008E0F85">
      <w:pPr>
        <w:spacing w:before="120"/>
        <w:ind w:left="284" w:hanging="284"/>
        <w:rPr>
          <w:rFonts w:ascii="Arial" w:hAnsi="Arial" w:cs="Arial"/>
          <w:lang w:val="de-DE"/>
        </w:rPr>
      </w:pPr>
    </w:p>
    <w:p w14:paraId="2D800B4D"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ab/>
        <w:t xml:space="preserve">Quellen: </w:t>
      </w:r>
    </w:p>
    <w:p w14:paraId="243E4358"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ab/>
        <w:t>Das Werden der modernen Schweiz. Band 2. Luzern 1989. 10</w:t>
      </w:r>
    </w:p>
    <w:p w14:paraId="03AA4D8E" w14:textId="77777777" w:rsidR="008E0F85" w:rsidRPr="008E0F85" w:rsidRDefault="008E0F85" w:rsidP="008E0F85">
      <w:pPr>
        <w:spacing w:before="120"/>
        <w:ind w:left="284" w:hanging="284"/>
        <w:rPr>
          <w:rFonts w:ascii="Arial" w:hAnsi="Arial" w:cs="Arial"/>
          <w:lang w:val="de-DE"/>
        </w:rPr>
      </w:pPr>
      <w:r w:rsidRPr="008E0F85">
        <w:rPr>
          <w:rFonts w:ascii="Arial" w:hAnsi="Arial" w:cs="Arial"/>
          <w:lang w:val="de-DE"/>
        </w:rPr>
        <w:tab/>
        <w:t>Siegenthaler Hansjörg: Historische Statistik der Schweiz. Zürich 1996. 94ff. sowie</w:t>
      </w:r>
    </w:p>
    <w:p w14:paraId="2688C1C8" w14:textId="0ADA937E" w:rsidR="008E0F85" w:rsidRDefault="008E0F85" w:rsidP="008E0F85">
      <w:pPr>
        <w:spacing w:before="120"/>
        <w:ind w:left="284" w:hanging="284"/>
        <w:rPr>
          <w:rFonts w:ascii="Arial" w:hAnsi="Arial" w:cs="Arial"/>
          <w:lang w:val="de-DE"/>
        </w:rPr>
      </w:pPr>
      <w:r w:rsidRPr="008E0F85">
        <w:rPr>
          <w:rFonts w:ascii="Arial" w:hAnsi="Arial" w:cs="Arial"/>
          <w:lang w:val="de-DE"/>
        </w:rPr>
        <w:tab/>
      </w:r>
      <w:hyperlink r:id="rId7" w:history="1">
        <w:r w:rsidRPr="008E0F85">
          <w:rPr>
            <w:rStyle w:val="Hyperlink"/>
            <w:rFonts w:ascii="Arial" w:hAnsi="Arial" w:cs="Arial"/>
            <w:highlight w:val="yellow"/>
            <w:lang w:val="de-DE"/>
          </w:rPr>
          <w:t>www.bfs.admin.ch/bfs/portal/de/index/themen/03/02/blank/key/erwerbstaetige0/e</w:t>
        </w:r>
        <w:r w:rsidRPr="008E0F85">
          <w:rPr>
            <w:rStyle w:val="Hyperlink"/>
            <w:rFonts w:ascii="Arial" w:hAnsi="Arial" w:cs="Arial"/>
            <w:highlight w:val="yellow"/>
            <w:lang w:val="de-DE"/>
          </w:rPr>
          <w:t>n</w:t>
        </w:r>
        <w:r w:rsidRPr="008E0F85">
          <w:rPr>
            <w:rStyle w:val="Hyperlink"/>
            <w:rFonts w:ascii="Arial" w:hAnsi="Arial" w:cs="Arial"/>
            <w:highlight w:val="yellow"/>
            <w:lang w:val="de-DE"/>
          </w:rPr>
          <w:t>twicklung.html</w:t>
        </w:r>
      </w:hyperlink>
    </w:p>
    <w:p w14:paraId="376DF81C" w14:textId="45CB6259" w:rsidR="008E0F85" w:rsidRPr="008E0F85" w:rsidRDefault="008E0F85" w:rsidP="008E0F85">
      <w:pPr>
        <w:spacing w:before="120"/>
        <w:ind w:left="284"/>
        <w:rPr>
          <w:rFonts w:ascii="Arial" w:hAnsi="Arial" w:cs="Arial"/>
          <w:lang w:val="de-DE"/>
        </w:rPr>
      </w:pPr>
      <w:proofErr w:type="spellStart"/>
      <w:r w:rsidRPr="008E0F85">
        <w:rPr>
          <w:rFonts w:ascii="Arial" w:hAnsi="Arial" w:cs="Arial"/>
          <w:lang w:val="de-DE"/>
        </w:rPr>
        <w:t>Stämpfli</w:t>
      </w:r>
      <w:proofErr w:type="spellEnd"/>
      <w:r w:rsidRPr="008E0F85">
        <w:rPr>
          <w:rFonts w:ascii="Arial" w:hAnsi="Arial" w:cs="Arial"/>
          <w:lang w:val="de-DE"/>
        </w:rPr>
        <w:t xml:space="preserve"> Regula: Mit der Schürze in die Landesverteidigung. Zürich 2002 </w:t>
      </w:r>
    </w:p>
    <w:sectPr w:rsidR="008E0F85" w:rsidRPr="008E0F85" w:rsidSect="008E0F85">
      <w:headerReference w:type="default" r:id="rId8"/>
      <w:footerReference w:type="even" r:id="rId9"/>
      <w:footerReference w:type="default" r:id="rId10"/>
      <w:pgSz w:w="14860" w:h="21040"/>
      <w:pgMar w:top="1858" w:right="1819"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0707" w14:textId="77777777" w:rsidR="002E0E7D" w:rsidRDefault="002E0E7D" w:rsidP="007E39E7">
      <w:r>
        <w:separator/>
      </w:r>
    </w:p>
  </w:endnote>
  <w:endnote w:type="continuationSeparator" w:id="0">
    <w:p w14:paraId="3AD4542B" w14:textId="77777777" w:rsidR="002E0E7D" w:rsidRDefault="002E0E7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28F4" w14:textId="77777777" w:rsidR="002E0E7D" w:rsidRDefault="002E0E7D" w:rsidP="007E39E7">
      <w:r>
        <w:separator/>
      </w:r>
    </w:p>
  </w:footnote>
  <w:footnote w:type="continuationSeparator" w:id="0">
    <w:p w14:paraId="77766EB1" w14:textId="77777777" w:rsidR="002E0E7D" w:rsidRDefault="002E0E7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3F3913"/>
    <w:multiLevelType w:val="hybridMultilevel"/>
    <w:tmpl w:val="83365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27639"/>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0E7D"/>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0F85"/>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168E1"/>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qFormat/>
    <w:rsid w:val="008E0F85"/>
    <w:pPr>
      <w:keepNext/>
      <w:spacing w:before="240" w:after="60"/>
      <w:outlineLvl w:val="3"/>
    </w:pPr>
    <w:rPr>
      <w:rFonts w:ascii="Calibri" w:hAnsi="Calibri"/>
      <w:b/>
      <w:bCs/>
      <w:sz w:val="28"/>
      <w:szCs w:val="28"/>
      <w:lang w:val="en-US"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4Zchn">
    <w:name w:val="Überschrift 4 Zchn"/>
    <w:basedOn w:val="Absatz-Standardschriftart"/>
    <w:link w:val="berschrift4"/>
    <w:uiPriority w:val="9"/>
    <w:rsid w:val="008E0F85"/>
    <w:rPr>
      <w:rFonts w:ascii="Calibri" w:eastAsia="Times New Roman" w:hAnsi="Calibri" w:cs="Times New Roman"/>
      <w:b/>
      <w:bCs/>
      <w:sz w:val="28"/>
      <w:szCs w:val="28"/>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fs.admin.ch/bfs/portal/de/index/themen/03/02/blank/key/erwerbstaetige0/entwicklun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14</cp:revision>
  <cp:lastPrinted>2021-07-14T09:10:00Z</cp:lastPrinted>
  <dcterms:created xsi:type="dcterms:W3CDTF">2021-07-14T08:35:00Z</dcterms:created>
  <dcterms:modified xsi:type="dcterms:W3CDTF">2021-10-07T13:47:00Z</dcterms:modified>
</cp:coreProperties>
</file>