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8DF60" w14:textId="77777777" w:rsidR="001E5F85" w:rsidRDefault="001E5F85">
      <w:pPr>
        <w:rPr>
          <w:bCs/>
          <w:sz w:val="24"/>
          <w:szCs w:val="24"/>
          <w:lang w:val="de-DE"/>
        </w:rPr>
      </w:pPr>
    </w:p>
    <w:p w14:paraId="0C4E1EC0" w14:textId="77777777" w:rsidR="001E5F85" w:rsidRPr="001E5F85" w:rsidRDefault="001E5F85">
      <w:pPr>
        <w:rPr>
          <w:bCs/>
          <w:sz w:val="24"/>
          <w:szCs w:val="24"/>
          <w:lang w:val="de-DE"/>
        </w:rPr>
      </w:pPr>
      <w:r w:rsidRPr="001E5F85">
        <w:rPr>
          <w:bCs/>
          <w:sz w:val="24"/>
          <w:szCs w:val="24"/>
          <w:lang w:val="de-DE"/>
        </w:rPr>
        <w:t>Kapitel 3: Binjamin Wilkomirski</w:t>
      </w:r>
    </w:p>
    <w:p w14:paraId="2BFE5A0F" w14:textId="77777777" w:rsidR="008F074E" w:rsidRPr="00103D06" w:rsidRDefault="003F45D6">
      <w:pPr>
        <w:rPr>
          <w:b/>
          <w:sz w:val="28"/>
          <w:szCs w:val="28"/>
          <w:lang w:val="de-DE"/>
        </w:rPr>
      </w:pPr>
      <w:r>
        <w:rPr>
          <w:b/>
          <w:sz w:val="28"/>
          <w:szCs w:val="28"/>
          <w:lang w:val="de-DE"/>
        </w:rPr>
        <w:t xml:space="preserve">Die Entlarvung </w:t>
      </w:r>
      <w:r w:rsidR="00103D06">
        <w:rPr>
          <w:b/>
          <w:sz w:val="28"/>
          <w:szCs w:val="28"/>
          <w:lang w:val="de-DE"/>
        </w:rPr>
        <w:t>der Geschichte</w:t>
      </w:r>
    </w:p>
    <w:p w14:paraId="57D1C5A8" w14:textId="77777777" w:rsidR="008F074E" w:rsidRDefault="008F074E">
      <w:pPr>
        <w:rPr>
          <w:b/>
          <w:sz w:val="24"/>
          <w:szCs w:val="24"/>
          <w:lang w:val="de-DE"/>
        </w:rPr>
      </w:pPr>
    </w:p>
    <w:p w14:paraId="2598B548" w14:textId="77777777" w:rsidR="008F074E" w:rsidRDefault="000953EA" w:rsidP="00103D06">
      <w:pPr>
        <w:jc w:val="both"/>
        <w:rPr>
          <w:sz w:val="24"/>
          <w:szCs w:val="24"/>
          <w:lang w:val="de-DE"/>
        </w:rPr>
      </w:pPr>
      <w:r>
        <w:rPr>
          <w:sz w:val="24"/>
          <w:szCs w:val="24"/>
          <w:lang w:val="de-DE"/>
        </w:rPr>
        <w:t xml:space="preserve">Der Journalist und Schriftstelle </w:t>
      </w:r>
      <w:r w:rsidR="008F074E" w:rsidRPr="00643845">
        <w:rPr>
          <w:sz w:val="24"/>
          <w:szCs w:val="24"/>
          <w:lang w:val="de-DE"/>
        </w:rPr>
        <w:t>Daniel Ganzfried</w:t>
      </w:r>
      <w:r w:rsidR="008F074E">
        <w:rPr>
          <w:sz w:val="24"/>
          <w:szCs w:val="24"/>
          <w:lang w:val="de-DE"/>
        </w:rPr>
        <w:t xml:space="preserve"> </w:t>
      </w:r>
      <w:r>
        <w:rPr>
          <w:sz w:val="24"/>
          <w:szCs w:val="24"/>
          <w:lang w:val="de-DE"/>
        </w:rPr>
        <w:t xml:space="preserve">(geb. 1958) </w:t>
      </w:r>
      <w:r w:rsidR="008F074E">
        <w:rPr>
          <w:sz w:val="24"/>
          <w:szCs w:val="24"/>
          <w:lang w:val="de-DE"/>
        </w:rPr>
        <w:t xml:space="preserve">recherchierte </w:t>
      </w:r>
      <w:r w:rsidR="00103D06">
        <w:rPr>
          <w:sz w:val="24"/>
          <w:szCs w:val="24"/>
          <w:lang w:val="de-DE"/>
        </w:rPr>
        <w:t>über Binjamin Wi</w:t>
      </w:r>
      <w:r w:rsidR="00103D06">
        <w:rPr>
          <w:sz w:val="24"/>
          <w:szCs w:val="24"/>
          <w:lang w:val="de-DE"/>
        </w:rPr>
        <w:t>l</w:t>
      </w:r>
      <w:r w:rsidR="00103D06">
        <w:rPr>
          <w:sz w:val="24"/>
          <w:szCs w:val="24"/>
          <w:lang w:val="de-DE"/>
        </w:rPr>
        <w:t>komirski</w:t>
      </w:r>
      <w:r w:rsidR="008F074E">
        <w:rPr>
          <w:sz w:val="24"/>
          <w:szCs w:val="24"/>
          <w:lang w:val="de-DE"/>
        </w:rPr>
        <w:t xml:space="preserve"> und deckte </w:t>
      </w:r>
      <w:r w:rsidR="00103D06">
        <w:rPr>
          <w:sz w:val="24"/>
          <w:szCs w:val="24"/>
          <w:lang w:val="de-DE"/>
        </w:rPr>
        <w:t>die Geschichte</w:t>
      </w:r>
      <w:r w:rsidR="008F074E">
        <w:rPr>
          <w:sz w:val="24"/>
          <w:szCs w:val="24"/>
          <w:lang w:val="de-DE"/>
        </w:rPr>
        <w:t xml:space="preserve"> am 28. August 1998 in der </w:t>
      </w:r>
      <w:r w:rsidR="00103D06">
        <w:rPr>
          <w:sz w:val="24"/>
          <w:szCs w:val="24"/>
          <w:lang w:val="de-DE"/>
        </w:rPr>
        <w:t xml:space="preserve">Zeitschrift </w:t>
      </w:r>
      <w:r w:rsidR="008F074E">
        <w:rPr>
          <w:sz w:val="24"/>
          <w:szCs w:val="24"/>
          <w:lang w:val="de-DE"/>
        </w:rPr>
        <w:t xml:space="preserve">‹Weltwoche› auf. Er berichtet über seine Recherchen: </w:t>
      </w:r>
    </w:p>
    <w:p w14:paraId="6E6F54F5" w14:textId="77777777" w:rsidR="008F074E" w:rsidRDefault="008F074E">
      <w:pPr>
        <w:rPr>
          <w:sz w:val="24"/>
          <w:szCs w:val="24"/>
          <w:lang w:val="de-DE"/>
        </w:rPr>
      </w:pPr>
    </w:p>
    <w:p w14:paraId="401B37FC" w14:textId="77777777" w:rsidR="008F074E" w:rsidRPr="00643845" w:rsidRDefault="008F074E">
      <w:pPr>
        <w:jc w:val="both"/>
        <w:rPr>
          <w:sz w:val="24"/>
          <w:szCs w:val="24"/>
          <w:lang w:val="de-DE"/>
        </w:rPr>
      </w:pPr>
      <w:r>
        <w:rPr>
          <w:sz w:val="24"/>
          <w:szCs w:val="24"/>
          <w:lang w:val="de-DE"/>
        </w:rPr>
        <w:t>«</w:t>
      </w:r>
      <w:r w:rsidRPr="00643845">
        <w:rPr>
          <w:sz w:val="24"/>
          <w:szCs w:val="24"/>
          <w:lang w:val="de-DE"/>
        </w:rPr>
        <w:t>Immer noch räumen wir der Möglichkeit, der Mann habe seine Geschichte tatsächlich erlebt, jeden Spielraum ein. Wir sind zuversichtlich, dass in einem Land wie der Schweiz kaum jemand aufwächst, ohne diverse Spuren zu hinterlassen, die sein Leben bis zur Geburt oder Einreise in die Schweiz einigerma</w:t>
      </w:r>
      <w:r w:rsidR="00103D06">
        <w:rPr>
          <w:sz w:val="24"/>
          <w:szCs w:val="24"/>
          <w:lang w:val="de-DE"/>
        </w:rPr>
        <w:t>ss</w:t>
      </w:r>
      <w:r w:rsidRPr="00643845">
        <w:rPr>
          <w:sz w:val="24"/>
          <w:szCs w:val="24"/>
          <w:lang w:val="de-DE"/>
        </w:rPr>
        <w:t xml:space="preserve">en schlüssig zurückverfolgen lassen. Wir sind aber auch erstaunt, dass Wilkomirski alias </w:t>
      </w:r>
      <w:r w:rsidR="004F1C0D">
        <w:rPr>
          <w:sz w:val="24"/>
          <w:szCs w:val="24"/>
          <w:lang w:val="de-DE"/>
        </w:rPr>
        <w:t>Dössekker</w:t>
      </w:r>
      <w:r w:rsidRPr="00643845">
        <w:rPr>
          <w:sz w:val="24"/>
          <w:szCs w:val="24"/>
          <w:lang w:val="de-DE"/>
        </w:rPr>
        <w:t xml:space="preserve"> diesen Spuren nicht schon </w:t>
      </w:r>
      <w:proofErr w:type="gramStart"/>
      <w:r w:rsidRPr="00643845">
        <w:rPr>
          <w:sz w:val="24"/>
          <w:szCs w:val="24"/>
          <w:lang w:val="de-DE"/>
        </w:rPr>
        <w:t>selber</w:t>
      </w:r>
      <w:proofErr w:type="gramEnd"/>
      <w:r w:rsidRPr="00643845">
        <w:rPr>
          <w:sz w:val="24"/>
          <w:szCs w:val="24"/>
          <w:lang w:val="de-DE"/>
        </w:rPr>
        <w:t xml:space="preserve"> nach gegangen ist.</w:t>
      </w:r>
    </w:p>
    <w:p w14:paraId="6F3F977C" w14:textId="77777777" w:rsidR="008F074E" w:rsidRPr="00643845" w:rsidRDefault="008F074E">
      <w:pPr>
        <w:jc w:val="both"/>
        <w:rPr>
          <w:sz w:val="24"/>
          <w:szCs w:val="24"/>
          <w:lang w:val="de-DE"/>
        </w:rPr>
      </w:pPr>
      <w:r w:rsidRPr="00643845">
        <w:rPr>
          <w:sz w:val="24"/>
          <w:szCs w:val="24"/>
          <w:lang w:val="de-DE"/>
        </w:rPr>
        <w:t>Und sind mehr als erstaunt, als er sich bald telefonisch und schriftlich drohend gegen weitere Nachforschung verwahrt.</w:t>
      </w:r>
    </w:p>
    <w:p w14:paraId="75A36130" w14:textId="77777777" w:rsidR="008F074E" w:rsidRPr="00643845" w:rsidRDefault="008F074E">
      <w:pPr>
        <w:jc w:val="both"/>
        <w:rPr>
          <w:sz w:val="24"/>
          <w:szCs w:val="24"/>
          <w:lang w:val="de-DE"/>
        </w:rPr>
      </w:pPr>
      <w:r w:rsidRPr="00643845">
        <w:rPr>
          <w:sz w:val="24"/>
          <w:szCs w:val="24"/>
          <w:lang w:val="de-DE"/>
        </w:rPr>
        <w:t>Im Stadtarchiv von Zürich sto</w:t>
      </w:r>
      <w:r w:rsidR="00103D06">
        <w:rPr>
          <w:sz w:val="24"/>
          <w:szCs w:val="24"/>
          <w:lang w:val="de-DE"/>
        </w:rPr>
        <w:t>ss</w:t>
      </w:r>
      <w:r w:rsidRPr="00643845">
        <w:rPr>
          <w:sz w:val="24"/>
          <w:szCs w:val="24"/>
          <w:lang w:val="de-DE"/>
        </w:rPr>
        <w:t xml:space="preserve">en wir auf das erste Dokument, das uns stocken lässt. Bruno </w:t>
      </w:r>
      <w:r w:rsidR="004F1C0D">
        <w:rPr>
          <w:sz w:val="24"/>
          <w:szCs w:val="24"/>
          <w:lang w:val="de-DE"/>
        </w:rPr>
        <w:t>Dössekker</w:t>
      </w:r>
      <w:r w:rsidRPr="00643845">
        <w:rPr>
          <w:sz w:val="24"/>
          <w:szCs w:val="24"/>
          <w:lang w:val="de-DE"/>
        </w:rPr>
        <w:t xml:space="preserve"> wurde am 22. April 1947 an der Primarschule Zürich/Flu</w:t>
      </w:r>
      <w:r>
        <w:rPr>
          <w:sz w:val="24"/>
          <w:szCs w:val="24"/>
          <w:lang w:val="de-DE"/>
        </w:rPr>
        <w:t>n</w:t>
      </w:r>
      <w:r w:rsidRPr="00643845">
        <w:rPr>
          <w:sz w:val="24"/>
          <w:szCs w:val="24"/>
          <w:lang w:val="de-DE"/>
        </w:rPr>
        <w:t>tern in der ersten Klasse eingeschult. Er hatte im ersten Jahr 25 Absenzen und gab in keinem der folgenden Jahre Anlass zu Bemerkungen der Lehrkräfte.</w:t>
      </w:r>
    </w:p>
    <w:p w14:paraId="17D452EB" w14:textId="77777777" w:rsidR="008F074E" w:rsidRPr="00643845" w:rsidRDefault="008F074E">
      <w:pPr>
        <w:jc w:val="both"/>
        <w:rPr>
          <w:sz w:val="24"/>
          <w:szCs w:val="24"/>
          <w:lang w:val="de-DE"/>
        </w:rPr>
      </w:pPr>
      <w:r w:rsidRPr="00643845">
        <w:rPr>
          <w:sz w:val="24"/>
          <w:szCs w:val="24"/>
          <w:lang w:val="de-DE"/>
        </w:rPr>
        <w:t>1947? Wir erinnern uns. In einem der Filme («Das gute Leben ist nur eine Falle»), Eric Ber</w:t>
      </w:r>
      <w:r w:rsidRPr="00643845">
        <w:rPr>
          <w:sz w:val="24"/>
          <w:szCs w:val="24"/>
          <w:lang w:val="de-DE"/>
        </w:rPr>
        <w:t>g</w:t>
      </w:r>
      <w:r w:rsidRPr="00643845">
        <w:rPr>
          <w:sz w:val="24"/>
          <w:szCs w:val="24"/>
          <w:lang w:val="de-DE"/>
        </w:rPr>
        <w:t xml:space="preserve">kraut, 3sat, wird festgehalten, dass Wilkomirski erst ab 1948 in der Schweiz lebte. Wir lesen sein Buch erneut: Die Begebenheiten, die er aus der Nachkriegszeit als eigenes Erleben in Polen schildert, lassen es schwerlich zu, dass er 1947 in der Schweiz zur Schule ging. Doch wir wollen uns nicht schon festlegen. Nur ist da noch dieser Altersunterschied von drei Jahren, den er auf alle seine Klassenkameraden gehabt hätte. Niemanden fiel etwas auf, </w:t>
      </w:r>
      <w:proofErr w:type="gramStart"/>
      <w:r w:rsidRPr="00643845">
        <w:rPr>
          <w:sz w:val="24"/>
          <w:szCs w:val="24"/>
          <w:lang w:val="de-DE"/>
        </w:rPr>
        <w:t>sowenig</w:t>
      </w:r>
      <w:proofErr w:type="gramEnd"/>
      <w:r w:rsidRPr="00643845">
        <w:rPr>
          <w:sz w:val="24"/>
          <w:szCs w:val="24"/>
          <w:lang w:val="de-DE"/>
        </w:rPr>
        <w:t xml:space="preserve"> wie an seiner Sprache Züri</w:t>
      </w:r>
      <w:r w:rsidRPr="00643845">
        <w:rPr>
          <w:sz w:val="24"/>
          <w:szCs w:val="24"/>
          <w:lang w:val="de-DE"/>
        </w:rPr>
        <w:noBreakHyphen/>
        <w:t>Deutsch ohne Wenn und Aber. Drei Jahre sind in einem Kinderleben viel, im Alter von sechs bis sieben schon</w:t>
      </w:r>
      <w:r>
        <w:rPr>
          <w:sz w:val="24"/>
          <w:szCs w:val="24"/>
          <w:lang w:val="de-DE"/>
        </w:rPr>
        <w:t xml:space="preserve"> </w:t>
      </w:r>
      <w:r w:rsidRPr="00643845">
        <w:rPr>
          <w:sz w:val="24"/>
          <w:szCs w:val="24"/>
          <w:lang w:val="de-DE"/>
        </w:rPr>
        <w:t>fast die Hälfte des gelebten Lebens, sagen wir uns, und suchen we</w:t>
      </w:r>
      <w:r w:rsidRPr="00643845">
        <w:rPr>
          <w:sz w:val="24"/>
          <w:szCs w:val="24"/>
          <w:lang w:val="de-DE"/>
        </w:rPr>
        <w:t>i</w:t>
      </w:r>
      <w:r w:rsidRPr="00643845">
        <w:rPr>
          <w:sz w:val="24"/>
          <w:szCs w:val="24"/>
          <w:lang w:val="de-DE"/>
        </w:rPr>
        <w:t>ter.</w:t>
      </w:r>
    </w:p>
    <w:p w14:paraId="477DCB2D" w14:textId="77777777" w:rsidR="008F074E" w:rsidRPr="00643845" w:rsidRDefault="008F074E">
      <w:pPr>
        <w:jc w:val="both"/>
        <w:rPr>
          <w:sz w:val="24"/>
          <w:szCs w:val="24"/>
          <w:lang w:val="de-DE"/>
        </w:rPr>
      </w:pPr>
      <w:r w:rsidRPr="00643845">
        <w:rPr>
          <w:sz w:val="24"/>
          <w:szCs w:val="24"/>
          <w:lang w:val="de-DE"/>
        </w:rPr>
        <w:t>Ein Foto zeigt uns den jungen Bruno sogar schon im Sommer 1946 im Kreise seiner Nächsten putzmunter vor der Villa am Zürichberg. Es wird langsam knapp im Buch, aber noch neigen wir dazu, im Grundsatz zu glauben. Unterdessen treffen bei uns weitere Interventionen ein. Wilk</w:t>
      </w:r>
      <w:r w:rsidRPr="00643845">
        <w:rPr>
          <w:sz w:val="24"/>
          <w:szCs w:val="24"/>
          <w:lang w:val="de-DE"/>
        </w:rPr>
        <w:t>o</w:t>
      </w:r>
      <w:r w:rsidRPr="00643845">
        <w:rPr>
          <w:sz w:val="24"/>
          <w:szCs w:val="24"/>
          <w:lang w:val="de-DE"/>
        </w:rPr>
        <w:t>mirski und eine</w:t>
      </w:r>
      <w:r w:rsidR="00C81842">
        <w:rPr>
          <w:sz w:val="24"/>
          <w:szCs w:val="24"/>
          <w:lang w:val="de-DE"/>
        </w:rPr>
        <w:t xml:space="preserve"> ihm offenbar sehr verbundenen ‹</w:t>
      </w:r>
      <w:r w:rsidRPr="00643845">
        <w:rPr>
          <w:sz w:val="24"/>
          <w:szCs w:val="24"/>
          <w:lang w:val="de-DE"/>
        </w:rPr>
        <w:t>Aktion Kinder des Holocaust</w:t>
      </w:r>
      <w:r w:rsidR="00C81842">
        <w:rPr>
          <w:sz w:val="24"/>
          <w:szCs w:val="24"/>
          <w:lang w:val="de-DE"/>
        </w:rPr>
        <w:t>›</w:t>
      </w:r>
      <w:r w:rsidRPr="00643845">
        <w:rPr>
          <w:sz w:val="24"/>
          <w:szCs w:val="24"/>
          <w:lang w:val="de-DE"/>
        </w:rPr>
        <w:t xml:space="preserve"> bitten schriftlich und mündlich, von weiteren Recherchen abzusehen. Wilkomirskis ohnehin beeinträchtigte G</w:t>
      </w:r>
      <w:r w:rsidRPr="00643845">
        <w:rPr>
          <w:sz w:val="24"/>
          <w:szCs w:val="24"/>
          <w:lang w:val="de-DE"/>
        </w:rPr>
        <w:t>e</w:t>
      </w:r>
      <w:r w:rsidRPr="00643845">
        <w:rPr>
          <w:sz w:val="24"/>
          <w:szCs w:val="24"/>
          <w:lang w:val="de-DE"/>
        </w:rPr>
        <w:t>sundheit als Auschwitz</w:t>
      </w:r>
      <w:r w:rsidRPr="00643845">
        <w:rPr>
          <w:sz w:val="24"/>
          <w:szCs w:val="24"/>
          <w:lang w:val="de-DE"/>
        </w:rPr>
        <w:noBreakHyphen/>
        <w:t>Überlebender würde dadurch weiter geschädigt. Wir en</w:t>
      </w:r>
      <w:r w:rsidRPr="00643845">
        <w:rPr>
          <w:sz w:val="24"/>
          <w:szCs w:val="24"/>
          <w:lang w:val="de-DE"/>
        </w:rPr>
        <w:t>t</w:t>
      </w:r>
      <w:r w:rsidRPr="00643845">
        <w:rPr>
          <w:sz w:val="24"/>
          <w:szCs w:val="24"/>
          <w:lang w:val="de-DE"/>
        </w:rPr>
        <w:t>schlie</w:t>
      </w:r>
      <w:r w:rsidR="00103D06">
        <w:rPr>
          <w:sz w:val="24"/>
          <w:szCs w:val="24"/>
          <w:lang w:val="de-DE"/>
        </w:rPr>
        <w:t>ss</w:t>
      </w:r>
      <w:r w:rsidRPr="00643845">
        <w:rPr>
          <w:sz w:val="24"/>
          <w:szCs w:val="24"/>
          <w:lang w:val="de-DE"/>
        </w:rPr>
        <w:t>en uns zur Diskretion, nachdem uns der Namen seiner Heimatgemeinde bekannt wurde: 2732 Saules, bei Tavannes. Die vorläufigen Umrisse der Geschichte geben folgendes Bild:</w:t>
      </w:r>
    </w:p>
    <w:p w14:paraId="3FE853F7" w14:textId="77777777" w:rsidR="008F074E" w:rsidRPr="00643845" w:rsidRDefault="008F074E">
      <w:pPr>
        <w:jc w:val="both"/>
        <w:rPr>
          <w:sz w:val="24"/>
          <w:szCs w:val="24"/>
          <w:lang w:val="de-DE"/>
        </w:rPr>
      </w:pPr>
      <w:r w:rsidRPr="00643845">
        <w:rPr>
          <w:sz w:val="24"/>
          <w:szCs w:val="24"/>
          <w:lang w:val="de-DE"/>
        </w:rPr>
        <w:t>Am 12. Februar 1941 gebar Yvonne Berthe Grosjean in Biel ein uneheliches Kind. Name: Bruno Grosjean, Heimatort: Saules, Kanton Bern. Der Bruder von Yvonne Grosjean möchte sich um den Kleinen kümmern, kann aber nicht verhindern, dass Bruno vorübergehend in ein Kinderheim nach Adelboden kommt und 1945 zur Adoption freigegeben wird.</w:t>
      </w:r>
    </w:p>
    <w:p w14:paraId="4EEA03AB" w14:textId="77777777" w:rsidR="008F074E" w:rsidRPr="00643845" w:rsidRDefault="008F074E">
      <w:pPr>
        <w:jc w:val="both"/>
        <w:rPr>
          <w:sz w:val="24"/>
          <w:szCs w:val="24"/>
          <w:lang w:val="de-DE"/>
        </w:rPr>
      </w:pPr>
      <w:r w:rsidRPr="00643845">
        <w:rPr>
          <w:sz w:val="24"/>
          <w:szCs w:val="24"/>
          <w:lang w:val="de-DE"/>
        </w:rPr>
        <w:t xml:space="preserve">Herr und Frau </w:t>
      </w:r>
      <w:r w:rsidR="004F1C0D">
        <w:rPr>
          <w:sz w:val="24"/>
          <w:szCs w:val="24"/>
          <w:lang w:val="de-DE"/>
        </w:rPr>
        <w:t>Dössekker</w:t>
      </w:r>
      <w:r w:rsidRPr="00643845">
        <w:rPr>
          <w:sz w:val="24"/>
          <w:szCs w:val="24"/>
          <w:lang w:val="de-DE"/>
        </w:rPr>
        <w:t>, ein Ärzteehepaar aus Zürich Flu</w:t>
      </w:r>
      <w:r>
        <w:rPr>
          <w:sz w:val="24"/>
          <w:szCs w:val="24"/>
          <w:lang w:val="de-DE"/>
        </w:rPr>
        <w:t>n</w:t>
      </w:r>
      <w:r w:rsidRPr="00643845">
        <w:rPr>
          <w:sz w:val="24"/>
          <w:szCs w:val="24"/>
          <w:lang w:val="de-DE"/>
        </w:rPr>
        <w:t>tern, kinderlos, erhalten das Kind vorerst zur Pflege. Vor der Einschulung am 22. April 1947 in die Primarschule Flu</w:t>
      </w:r>
      <w:r>
        <w:rPr>
          <w:sz w:val="24"/>
          <w:szCs w:val="24"/>
          <w:lang w:val="de-DE"/>
        </w:rPr>
        <w:t>n</w:t>
      </w:r>
      <w:r w:rsidRPr="00643845">
        <w:rPr>
          <w:sz w:val="24"/>
          <w:szCs w:val="24"/>
          <w:lang w:val="de-DE"/>
        </w:rPr>
        <w:t>tern wird ein Gesuch um Namensänderung bei den kantonalbernischen Behörden eingereicht, nach dessen Bewilligung Bruno nicht mehr Grosjean hei</w:t>
      </w:r>
      <w:r w:rsidR="00103D06">
        <w:rPr>
          <w:sz w:val="24"/>
          <w:szCs w:val="24"/>
          <w:lang w:val="de-DE"/>
        </w:rPr>
        <w:t>ss</w:t>
      </w:r>
      <w:r w:rsidRPr="00643845">
        <w:rPr>
          <w:sz w:val="24"/>
          <w:szCs w:val="24"/>
          <w:lang w:val="de-DE"/>
        </w:rPr>
        <w:t xml:space="preserve">t, sondern </w:t>
      </w:r>
      <w:r w:rsidR="004F1C0D">
        <w:rPr>
          <w:sz w:val="24"/>
          <w:szCs w:val="24"/>
          <w:lang w:val="de-DE"/>
        </w:rPr>
        <w:t>Dössekker</w:t>
      </w:r>
      <w:r w:rsidRPr="00643845">
        <w:rPr>
          <w:sz w:val="24"/>
          <w:szCs w:val="24"/>
          <w:lang w:val="de-DE"/>
        </w:rPr>
        <w:t>, wie seine Pflegeeltern. Br</w:t>
      </w:r>
      <w:r w:rsidRPr="00643845">
        <w:rPr>
          <w:sz w:val="24"/>
          <w:szCs w:val="24"/>
          <w:lang w:val="de-DE"/>
        </w:rPr>
        <w:t>u</w:t>
      </w:r>
      <w:r w:rsidRPr="00643845">
        <w:rPr>
          <w:sz w:val="24"/>
          <w:szCs w:val="24"/>
          <w:lang w:val="de-DE"/>
        </w:rPr>
        <w:t xml:space="preserve">no </w:t>
      </w:r>
      <w:r w:rsidR="004F1C0D">
        <w:rPr>
          <w:sz w:val="24"/>
          <w:szCs w:val="24"/>
          <w:lang w:val="de-DE"/>
        </w:rPr>
        <w:t>Dössekker</w:t>
      </w:r>
      <w:r w:rsidRPr="00643845">
        <w:rPr>
          <w:sz w:val="24"/>
          <w:szCs w:val="24"/>
          <w:lang w:val="de-DE"/>
        </w:rPr>
        <w:t>s leiblicher Vater, der später noch Kinder hatte, bezahlt Unterhaltsbeiträge, bis 1957 die Adoption rechtskräftig wird. Frau Grosjean heiratet später einen Walter Max Rohr, heimatberechtigt in Hunzenschwil, Aargau, und stirbt 1981, kurz nach ihrem Ehemann in Bern, wo sie auf dem Bremgartenfriedhof in einem Urnengrab bestattet wurde.</w:t>
      </w:r>
    </w:p>
    <w:p w14:paraId="029BA844" w14:textId="77777777" w:rsidR="008F074E" w:rsidRPr="00643845" w:rsidRDefault="008F074E">
      <w:pPr>
        <w:jc w:val="both"/>
        <w:rPr>
          <w:sz w:val="24"/>
          <w:szCs w:val="24"/>
          <w:lang w:val="de-DE"/>
        </w:rPr>
      </w:pPr>
      <w:r w:rsidRPr="00643845">
        <w:rPr>
          <w:sz w:val="24"/>
          <w:szCs w:val="24"/>
          <w:lang w:val="de-DE"/>
        </w:rPr>
        <w:t xml:space="preserve">Bruno </w:t>
      </w:r>
      <w:r w:rsidR="004F1C0D">
        <w:rPr>
          <w:sz w:val="24"/>
          <w:szCs w:val="24"/>
          <w:lang w:val="de-DE"/>
        </w:rPr>
        <w:t>Dössekker</w:t>
      </w:r>
      <w:r w:rsidRPr="00643845">
        <w:rPr>
          <w:sz w:val="24"/>
          <w:szCs w:val="24"/>
          <w:lang w:val="de-DE"/>
        </w:rPr>
        <w:t xml:space="preserve"> machte am Freien Gymnasium Zürich die eidgenössische Matura, wurde M</w:t>
      </w:r>
      <w:r w:rsidRPr="00643845">
        <w:rPr>
          <w:sz w:val="24"/>
          <w:szCs w:val="24"/>
          <w:lang w:val="de-DE"/>
        </w:rPr>
        <w:t>u</w:t>
      </w:r>
      <w:r w:rsidRPr="00643845">
        <w:rPr>
          <w:sz w:val="24"/>
          <w:szCs w:val="24"/>
          <w:lang w:val="de-DE"/>
        </w:rPr>
        <w:t xml:space="preserve">siker und Instrumentenbauer, Vater von drei Kindern. Da seine leibliche Mutter keine weiteren Kinder hatte, fiel ihr Nachlass an ihn, der das kleine Erbe wohl antrat. 1985 starben auch seine Adoptiveltern. Seither lebt Bruno </w:t>
      </w:r>
      <w:r w:rsidR="004F1C0D">
        <w:rPr>
          <w:sz w:val="24"/>
          <w:szCs w:val="24"/>
          <w:lang w:val="de-DE"/>
        </w:rPr>
        <w:t>Dössekker</w:t>
      </w:r>
      <w:r w:rsidRPr="00643845">
        <w:rPr>
          <w:sz w:val="24"/>
          <w:szCs w:val="24"/>
          <w:lang w:val="de-DE"/>
        </w:rPr>
        <w:t xml:space="preserve"> in Wohlstand. Auch wenn er seine Türschilder mit </w:t>
      </w:r>
      <w:r w:rsidRPr="00643845">
        <w:rPr>
          <w:sz w:val="24"/>
          <w:szCs w:val="24"/>
          <w:lang w:val="de-DE"/>
        </w:rPr>
        <w:lastRenderedPageBreak/>
        <w:t xml:space="preserve">der neuen Identität beschriftet </w:t>
      </w:r>
      <w:r w:rsidR="00C81842">
        <w:rPr>
          <w:sz w:val="24"/>
          <w:szCs w:val="24"/>
          <w:lang w:val="de-DE"/>
        </w:rPr>
        <w:t>–</w:t>
      </w:r>
      <w:r w:rsidRPr="00643845">
        <w:rPr>
          <w:sz w:val="24"/>
          <w:szCs w:val="24"/>
          <w:lang w:val="de-DE"/>
        </w:rPr>
        <w:t xml:space="preserve"> Binjamin Wilkomirs</w:t>
      </w:r>
      <w:r w:rsidR="00BC2690">
        <w:rPr>
          <w:sz w:val="24"/>
          <w:szCs w:val="24"/>
          <w:lang w:val="de-DE"/>
        </w:rPr>
        <w:t>k</w:t>
      </w:r>
      <w:r w:rsidRPr="00643845">
        <w:rPr>
          <w:sz w:val="24"/>
          <w:szCs w:val="24"/>
          <w:lang w:val="de-DE"/>
        </w:rPr>
        <w:t>i ist ein Pseudonym, sein Träger war nie als Insasse in einem Konzentrationslager.</w:t>
      </w:r>
    </w:p>
    <w:p w14:paraId="2892F6D2" w14:textId="77777777" w:rsidR="008F074E" w:rsidRPr="00643845" w:rsidRDefault="008F074E">
      <w:pPr>
        <w:rPr>
          <w:sz w:val="24"/>
          <w:szCs w:val="24"/>
          <w:lang w:val="de-DE"/>
        </w:rPr>
      </w:pPr>
    </w:p>
    <w:p w14:paraId="2913A006" w14:textId="77777777" w:rsidR="008F074E" w:rsidRPr="00643845" w:rsidRDefault="008F074E">
      <w:pPr>
        <w:jc w:val="both"/>
        <w:rPr>
          <w:sz w:val="24"/>
          <w:szCs w:val="24"/>
          <w:lang w:val="de-DE"/>
        </w:rPr>
      </w:pPr>
      <w:r w:rsidRPr="00643845">
        <w:rPr>
          <w:sz w:val="24"/>
          <w:szCs w:val="24"/>
          <w:lang w:val="de-DE"/>
        </w:rPr>
        <w:t xml:space="preserve">All dies musste herausgefunden werden, weil Wilkomirski alias </w:t>
      </w:r>
      <w:r w:rsidR="004F1C0D">
        <w:rPr>
          <w:sz w:val="24"/>
          <w:szCs w:val="24"/>
          <w:lang w:val="de-DE"/>
        </w:rPr>
        <w:t>Dössekker</w:t>
      </w:r>
      <w:r w:rsidRPr="00643845">
        <w:rPr>
          <w:sz w:val="24"/>
          <w:szCs w:val="24"/>
          <w:lang w:val="de-DE"/>
        </w:rPr>
        <w:t xml:space="preserve"> die Einsicht in die betreffenden Akten nicht gestattet, was als Privatmann sein gutes Recht ist, aber auch bestätigt, dass er tatsächlich von den Akten betroffen und Geheimnisherr in Sachen der verstorbenen Frau Grosjean ist. Die Veröffentlichung seines Buches und seine Vortragstätigkeit aber machen den Privatmann </w:t>
      </w:r>
      <w:r w:rsidR="004F1C0D">
        <w:rPr>
          <w:sz w:val="24"/>
          <w:szCs w:val="24"/>
          <w:lang w:val="de-DE"/>
        </w:rPr>
        <w:t>Dössekker</w:t>
      </w:r>
      <w:r w:rsidRPr="00643845">
        <w:rPr>
          <w:sz w:val="24"/>
          <w:szCs w:val="24"/>
          <w:lang w:val="de-DE"/>
        </w:rPr>
        <w:t xml:space="preserve"> zur öffentlichen Figur Wilkomirski, die sich Fragen derselben Öffentlic</w:t>
      </w:r>
      <w:r w:rsidRPr="00643845">
        <w:rPr>
          <w:sz w:val="24"/>
          <w:szCs w:val="24"/>
          <w:lang w:val="de-DE"/>
        </w:rPr>
        <w:t>h</w:t>
      </w:r>
      <w:r w:rsidRPr="00643845">
        <w:rPr>
          <w:sz w:val="24"/>
          <w:szCs w:val="24"/>
          <w:lang w:val="de-DE"/>
        </w:rPr>
        <w:t>keit zumindest gefallen lassen muss.</w:t>
      </w:r>
    </w:p>
    <w:p w14:paraId="70EEC677" w14:textId="77777777" w:rsidR="008F074E" w:rsidRDefault="008F074E">
      <w:pPr>
        <w:jc w:val="both"/>
        <w:rPr>
          <w:sz w:val="24"/>
          <w:szCs w:val="24"/>
          <w:lang w:val="de-DE"/>
        </w:rPr>
      </w:pPr>
      <w:r w:rsidRPr="00643845">
        <w:rPr>
          <w:sz w:val="24"/>
          <w:szCs w:val="24"/>
          <w:lang w:val="de-DE"/>
        </w:rPr>
        <w:t xml:space="preserve">[…] </w:t>
      </w:r>
    </w:p>
    <w:p w14:paraId="1340BD97" w14:textId="77777777" w:rsidR="008F074E" w:rsidRPr="00643845" w:rsidRDefault="008F074E">
      <w:pPr>
        <w:jc w:val="both"/>
        <w:rPr>
          <w:sz w:val="24"/>
          <w:szCs w:val="24"/>
          <w:lang w:val="de-DE"/>
        </w:rPr>
      </w:pPr>
      <w:r w:rsidRPr="00643845">
        <w:rPr>
          <w:sz w:val="24"/>
          <w:szCs w:val="24"/>
          <w:lang w:val="de-DE"/>
        </w:rPr>
        <w:t>Wir versuchen seinen schreibenden Akt zu verstehen, der offenbar so weit ging, dass sich der Autor eine Romangestalt mit Haut und Haaren einverleibt hat. Irgendwo auf der Grenzlinie zw</w:t>
      </w:r>
      <w:r w:rsidRPr="00643845">
        <w:rPr>
          <w:sz w:val="24"/>
          <w:szCs w:val="24"/>
          <w:lang w:val="de-DE"/>
        </w:rPr>
        <w:t>i</w:t>
      </w:r>
      <w:r w:rsidRPr="00643845">
        <w:rPr>
          <w:sz w:val="24"/>
          <w:szCs w:val="24"/>
          <w:lang w:val="de-DE"/>
        </w:rPr>
        <w:t>schen Fiktion und Geschichtsforschung muss ihm die Distanz zu seinem erschriebenen</w:t>
      </w:r>
      <w:r w:rsidR="000953EA">
        <w:rPr>
          <w:sz w:val="24"/>
          <w:szCs w:val="24"/>
          <w:lang w:val="de-DE"/>
        </w:rPr>
        <w:t xml:space="preserve"> </w:t>
      </w:r>
      <w:r w:rsidRPr="00643845">
        <w:rPr>
          <w:sz w:val="24"/>
          <w:szCs w:val="24"/>
          <w:lang w:val="de-DE"/>
        </w:rPr>
        <w:t xml:space="preserve">«Ich» </w:t>
      </w:r>
      <w:proofErr w:type="gramStart"/>
      <w:r w:rsidRPr="00643845">
        <w:rPr>
          <w:sz w:val="24"/>
          <w:szCs w:val="24"/>
          <w:lang w:val="de-DE"/>
        </w:rPr>
        <w:t>soweit</w:t>
      </w:r>
      <w:proofErr w:type="gramEnd"/>
      <w:r w:rsidRPr="00643845">
        <w:rPr>
          <w:sz w:val="24"/>
          <w:szCs w:val="24"/>
          <w:lang w:val="de-DE"/>
        </w:rPr>
        <w:t xml:space="preserve"> eingestürzt sein, dass er «Ich» wurde. Wilkomirski alias </w:t>
      </w:r>
      <w:r w:rsidR="004F1C0D">
        <w:rPr>
          <w:sz w:val="24"/>
          <w:szCs w:val="24"/>
          <w:lang w:val="de-DE"/>
        </w:rPr>
        <w:t>Dössekker</w:t>
      </w:r>
      <w:r w:rsidRPr="00643845">
        <w:rPr>
          <w:sz w:val="24"/>
          <w:szCs w:val="24"/>
          <w:lang w:val="de-DE"/>
        </w:rPr>
        <w:t xml:space="preserve"> ist kein Schriftste</w:t>
      </w:r>
      <w:r w:rsidRPr="00643845">
        <w:rPr>
          <w:sz w:val="24"/>
          <w:szCs w:val="24"/>
          <w:lang w:val="de-DE"/>
        </w:rPr>
        <w:t>l</w:t>
      </w:r>
      <w:r w:rsidRPr="00643845">
        <w:rPr>
          <w:sz w:val="24"/>
          <w:szCs w:val="24"/>
          <w:lang w:val="de-DE"/>
        </w:rPr>
        <w:t>ler. Sein Bericht bewegt sich nicht im Reich der Literatur. Er ist wahrscheinlich die verinnerlic</w:t>
      </w:r>
      <w:r w:rsidRPr="00643845">
        <w:rPr>
          <w:sz w:val="24"/>
          <w:szCs w:val="24"/>
          <w:lang w:val="de-DE"/>
        </w:rPr>
        <w:t>h</w:t>
      </w:r>
      <w:r w:rsidRPr="00643845">
        <w:rPr>
          <w:sz w:val="24"/>
          <w:szCs w:val="24"/>
          <w:lang w:val="de-DE"/>
        </w:rPr>
        <w:t>te Bildersammlung eines Menschen, dem die</w:t>
      </w:r>
      <w:r>
        <w:rPr>
          <w:sz w:val="24"/>
          <w:szCs w:val="24"/>
          <w:lang w:val="de-DE"/>
        </w:rPr>
        <w:t xml:space="preserve"> </w:t>
      </w:r>
      <w:proofErr w:type="gramStart"/>
      <w:r w:rsidRPr="00643845">
        <w:rPr>
          <w:sz w:val="24"/>
          <w:szCs w:val="24"/>
          <w:lang w:val="de-DE"/>
        </w:rPr>
        <w:t>Phantasie</w:t>
      </w:r>
      <w:proofErr w:type="gramEnd"/>
      <w:r w:rsidRPr="00643845">
        <w:rPr>
          <w:sz w:val="24"/>
          <w:szCs w:val="24"/>
          <w:lang w:val="de-DE"/>
        </w:rPr>
        <w:t xml:space="preserve"> </w:t>
      </w:r>
      <w:r>
        <w:rPr>
          <w:sz w:val="24"/>
          <w:szCs w:val="24"/>
          <w:lang w:val="de-DE"/>
        </w:rPr>
        <w:t>d</w:t>
      </w:r>
      <w:r w:rsidRPr="00643845">
        <w:rPr>
          <w:sz w:val="24"/>
          <w:szCs w:val="24"/>
          <w:lang w:val="de-DE"/>
        </w:rPr>
        <w:t xml:space="preserve">urchgebrannt ist </w:t>
      </w:r>
      <w:r w:rsidR="00C81842">
        <w:rPr>
          <w:sz w:val="24"/>
          <w:szCs w:val="24"/>
          <w:lang w:val="de-DE"/>
        </w:rPr>
        <w:t>–</w:t>
      </w:r>
      <w:r w:rsidRPr="00643845">
        <w:rPr>
          <w:sz w:val="24"/>
          <w:szCs w:val="24"/>
          <w:lang w:val="de-DE"/>
        </w:rPr>
        <w:t xml:space="preserve"> ganz unabhängig d</w:t>
      </w:r>
      <w:r w:rsidRPr="00643845">
        <w:rPr>
          <w:sz w:val="24"/>
          <w:szCs w:val="24"/>
          <w:lang w:val="de-DE"/>
        </w:rPr>
        <w:t>a</w:t>
      </w:r>
      <w:r w:rsidRPr="00643845">
        <w:rPr>
          <w:sz w:val="24"/>
          <w:szCs w:val="24"/>
          <w:lang w:val="de-DE"/>
        </w:rPr>
        <w:t xml:space="preserve">von, ob es einen Wilkomirski gegeben haben könnte, von dem </w:t>
      </w:r>
      <w:r w:rsidR="004F1C0D">
        <w:rPr>
          <w:sz w:val="24"/>
          <w:szCs w:val="24"/>
          <w:lang w:val="de-DE"/>
        </w:rPr>
        <w:t>Dössekker</w:t>
      </w:r>
      <w:r w:rsidRPr="00643845">
        <w:rPr>
          <w:sz w:val="24"/>
          <w:szCs w:val="24"/>
          <w:lang w:val="de-DE"/>
        </w:rPr>
        <w:t xml:space="preserve"> die Grundzüge seiner Lebensgeschichte im KZ entlehnt hätte.</w:t>
      </w:r>
    </w:p>
    <w:p w14:paraId="35B61529" w14:textId="77777777" w:rsidR="008F074E" w:rsidRPr="00643845" w:rsidRDefault="008F074E">
      <w:pPr>
        <w:jc w:val="both"/>
        <w:rPr>
          <w:sz w:val="24"/>
          <w:szCs w:val="24"/>
          <w:lang w:val="de-DE"/>
        </w:rPr>
      </w:pPr>
      <w:r w:rsidRPr="00643845">
        <w:rPr>
          <w:sz w:val="24"/>
          <w:szCs w:val="24"/>
          <w:lang w:val="de-DE"/>
        </w:rPr>
        <w:t>Aber das erklärt nicht den überwältigenden Erfolg. E</w:t>
      </w:r>
      <w:r w:rsidR="00BC2690">
        <w:rPr>
          <w:sz w:val="24"/>
          <w:szCs w:val="24"/>
          <w:lang w:val="de-DE"/>
        </w:rPr>
        <w:t xml:space="preserve">s erklärt nicht, weshalb </w:t>
      </w:r>
      <w:proofErr w:type="gramStart"/>
      <w:r w:rsidR="00BC2690">
        <w:rPr>
          <w:sz w:val="24"/>
          <w:szCs w:val="24"/>
          <w:lang w:val="de-DE"/>
        </w:rPr>
        <w:t>jedes E</w:t>
      </w:r>
      <w:r w:rsidRPr="00643845">
        <w:rPr>
          <w:sz w:val="24"/>
          <w:szCs w:val="24"/>
          <w:lang w:val="de-DE"/>
        </w:rPr>
        <w:t>rnst</w:t>
      </w:r>
      <w:proofErr w:type="gramEnd"/>
      <w:r w:rsidRPr="00643845">
        <w:rPr>
          <w:sz w:val="24"/>
          <w:szCs w:val="24"/>
          <w:lang w:val="de-DE"/>
        </w:rPr>
        <w:t xml:space="preserve"> zu ne</w:t>
      </w:r>
      <w:r w:rsidRPr="00643845">
        <w:rPr>
          <w:sz w:val="24"/>
          <w:szCs w:val="24"/>
          <w:lang w:val="de-DE"/>
        </w:rPr>
        <w:t>h</w:t>
      </w:r>
      <w:r w:rsidRPr="00643845">
        <w:rPr>
          <w:sz w:val="24"/>
          <w:szCs w:val="24"/>
          <w:lang w:val="de-DE"/>
        </w:rPr>
        <w:t xml:space="preserve">mende Feuilleton dieses Buch gefeiert hat, als handle es sich um die Originalniederschrift des Alten Testamentes. Es erklärt auch nicht, dass die halbe Psychoanalytikergemeinde von Zürich bis Israel sich </w:t>
      </w:r>
      <w:proofErr w:type="gramStart"/>
      <w:r w:rsidRPr="00643845">
        <w:rPr>
          <w:sz w:val="24"/>
          <w:szCs w:val="24"/>
          <w:lang w:val="de-DE"/>
        </w:rPr>
        <w:t>soweit</w:t>
      </w:r>
      <w:proofErr w:type="gramEnd"/>
      <w:r w:rsidRPr="00643845">
        <w:rPr>
          <w:sz w:val="24"/>
          <w:szCs w:val="24"/>
          <w:lang w:val="de-DE"/>
        </w:rPr>
        <w:t xml:space="preserve"> korrumpieren lässt, dass sie dem Glauben, und nichts als dem Glauben, verfällt, statt beharrlich nachzufragen. Es erklärt nicht, wie allein in der Schweiz zwei Filme g</w:t>
      </w:r>
      <w:r w:rsidRPr="00643845">
        <w:rPr>
          <w:sz w:val="24"/>
          <w:szCs w:val="24"/>
          <w:lang w:val="de-DE"/>
        </w:rPr>
        <w:t>e</w:t>
      </w:r>
      <w:r w:rsidRPr="00643845">
        <w:rPr>
          <w:sz w:val="24"/>
          <w:szCs w:val="24"/>
          <w:lang w:val="de-DE"/>
        </w:rPr>
        <w:t>dreht werden konnten, beide auch mit öffentlichen Geldern finanziert, die vorgeben, Dokume</w:t>
      </w:r>
      <w:r w:rsidRPr="00643845">
        <w:rPr>
          <w:sz w:val="24"/>
          <w:szCs w:val="24"/>
          <w:lang w:val="de-DE"/>
        </w:rPr>
        <w:t>n</w:t>
      </w:r>
      <w:r w:rsidRPr="00643845">
        <w:rPr>
          <w:sz w:val="24"/>
          <w:szCs w:val="24"/>
          <w:lang w:val="de-DE"/>
        </w:rPr>
        <w:t xml:space="preserve">tarfilme zu sein, und der Figur des Binjamin Wilkomirski folgen, ohne auch einen Fakt aus dem Leben des Bruno </w:t>
      </w:r>
      <w:r w:rsidR="004F1C0D">
        <w:rPr>
          <w:sz w:val="24"/>
          <w:szCs w:val="24"/>
          <w:lang w:val="de-DE"/>
        </w:rPr>
        <w:t>Dössekker</w:t>
      </w:r>
      <w:r w:rsidRPr="00643845">
        <w:rPr>
          <w:sz w:val="24"/>
          <w:szCs w:val="24"/>
          <w:lang w:val="de-DE"/>
        </w:rPr>
        <w:t xml:space="preserve"> zu klären.</w:t>
      </w:r>
    </w:p>
    <w:p w14:paraId="25568E6D" w14:textId="77777777" w:rsidR="008F074E" w:rsidRPr="00643845" w:rsidRDefault="008F074E">
      <w:pPr>
        <w:jc w:val="both"/>
        <w:rPr>
          <w:sz w:val="24"/>
          <w:szCs w:val="24"/>
          <w:lang w:val="de-DE"/>
        </w:rPr>
      </w:pPr>
      <w:r w:rsidRPr="00643845">
        <w:rPr>
          <w:sz w:val="24"/>
          <w:szCs w:val="24"/>
          <w:lang w:val="de-DE"/>
        </w:rPr>
        <w:t>«Na und?», kann man einwenden, «Wenn es gut erfunden ist?» Karl May sei auch nie bei den Apachen gewesen, sein Häuptling Winnetou nichts als eine Überhöhung damalig vorherrsche</w:t>
      </w:r>
      <w:r w:rsidRPr="00643845">
        <w:rPr>
          <w:sz w:val="24"/>
          <w:szCs w:val="24"/>
          <w:lang w:val="de-DE"/>
        </w:rPr>
        <w:t>n</w:t>
      </w:r>
      <w:r w:rsidRPr="00643845">
        <w:rPr>
          <w:sz w:val="24"/>
          <w:szCs w:val="24"/>
          <w:lang w:val="de-DE"/>
        </w:rPr>
        <w:t>der Gesamttugenden, was die Bücher ja nicht schlechter mache. Und wenn ein Buch über ein Kinderschicksal aus dem Konzentrationslager diese Fülle an Mitgefühl provoziert, so mag es ebenso zur Erhebung seiner Leserschaft beizutragen.</w:t>
      </w:r>
    </w:p>
    <w:p w14:paraId="04A2BED9" w14:textId="77777777" w:rsidR="008F074E" w:rsidRPr="00643845" w:rsidRDefault="008F074E">
      <w:pPr>
        <w:jc w:val="both"/>
        <w:rPr>
          <w:sz w:val="24"/>
          <w:szCs w:val="24"/>
          <w:lang w:val="de-DE"/>
        </w:rPr>
      </w:pPr>
      <w:r w:rsidRPr="00643845">
        <w:rPr>
          <w:sz w:val="24"/>
          <w:szCs w:val="24"/>
          <w:lang w:val="de-DE"/>
        </w:rPr>
        <w:t>Nur: Karl May hat mit dem Häuptling der Apachen, mit Kara Ben Nemsi und wie sie alle hei</w:t>
      </w:r>
      <w:r w:rsidR="00103D06">
        <w:rPr>
          <w:sz w:val="24"/>
          <w:szCs w:val="24"/>
          <w:lang w:val="de-DE"/>
        </w:rPr>
        <w:t>s</w:t>
      </w:r>
      <w:r w:rsidR="00103D06">
        <w:rPr>
          <w:sz w:val="24"/>
          <w:szCs w:val="24"/>
          <w:lang w:val="de-DE"/>
        </w:rPr>
        <w:t>s</w:t>
      </w:r>
      <w:r w:rsidRPr="00643845">
        <w:rPr>
          <w:sz w:val="24"/>
          <w:szCs w:val="24"/>
          <w:lang w:val="de-DE"/>
        </w:rPr>
        <w:t xml:space="preserve">en, literarische Figuren geschaffen, die jederzeit als solche erkennbar sind. Bruno </w:t>
      </w:r>
      <w:r w:rsidR="004F1C0D">
        <w:rPr>
          <w:sz w:val="24"/>
          <w:szCs w:val="24"/>
          <w:lang w:val="de-DE"/>
        </w:rPr>
        <w:t>Dösse</w:t>
      </w:r>
      <w:r w:rsidR="004F1C0D">
        <w:rPr>
          <w:sz w:val="24"/>
          <w:szCs w:val="24"/>
          <w:lang w:val="de-DE"/>
        </w:rPr>
        <w:t>k</w:t>
      </w:r>
      <w:r w:rsidR="004F1C0D">
        <w:rPr>
          <w:sz w:val="24"/>
          <w:szCs w:val="24"/>
          <w:lang w:val="de-DE"/>
        </w:rPr>
        <w:t>ker</w:t>
      </w:r>
      <w:r w:rsidRPr="00643845">
        <w:rPr>
          <w:sz w:val="24"/>
          <w:szCs w:val="24"/>
          <w:lang w:val="de-DE"/>
        </w:rPr>
        <w:t xml:space="preserve">/Wilkomirski hat nichts zustande gebracht als ein «Ich», </w:t>
      </w:r>
      <w:proofErr w:type="gramStart"/>
      <w:r w:rsidRPr="00643845">
        <w:rPr>
          <w:sz w:val="24"/>
          <w:szCs w:val="24"/>
          <w:lang w:val="de-DE"/>
        </w:rPr>
        <w:t>das</w:t>
      </w:r>
      <w:proofErr w:type="gramEnd"/>
      <w:r w:rsidRPr="00643845">
        <w:rPr>
          <w:sz w:val="24"/>
          <w:szCs w:val="24"/>
          <w:lang w:val="de-DE"/>
        </w:rPr>
        <w:t xml:space="preserve"> jede Frage nach der lit</w:t>
      </w:r>
      <w:r w:rsidRPr="00643845">
        <w:rPr>
          <w:sz w:val="24"/>
          <w:szCs w:val="24"/>
          <w:lang w:val="de-DE"/>
        </w:rPr>
        <w:t>e</w:t>
      </w:r>
      <w:r w:rsidRPr="00643845">
        <w:rPr>
          <w:sz w:val="24"/>
          <w:szCs w:val="24"/>
          <w:lang w:val="de-DE"/>
        </w:rPr>
        <w:t>rarischen Qualität zu verbieten scheint. Die Realität der Konzentrationslager dient ihm als Ro</w:t>
      </w:r>
      <w:r w:rsidRPr="00643845">
        <w:rPr>
          <w:sz w:val="24"/>
          <w:szCs w:val="24"/>
          <w:lang w:val="de-DE"/>
        </w:rPr>
        <w:t>h</w:t>
      </w:r>
      <w:r w:rsidRPr="00643845">
        <w:rPr>
          <w:sz w:val="24"/>
          <w:szCs w:val="24"/>
          <w:lang w:val="de-DE"/>
        </w:rPr>
        <w:t xml:space="preserve">material für eine fiktive </w:t>
      </w:r>
      <w:proofErr w:type="gramStart"/>
      <w:r w:rsidRPr="00643845">
        <w:rPr>
          <w:sz w:val="24"/>
          <w:szCs w:val="24"/>
          <w:lang w:val="de-DE"/>
        </w:rPr>
        <w:t>Biographie</w:t>
      </w:r>
      <w:proofErr w:type="gramEnd"/>
      <w:r w:rsidRPr="00643845">
        <w:rPr>
          <w:sz w:val="24"/>
          <w:szCs w:val="24"/>
          <w:lang w:val="de-DE"/>
        </w:rPr>
        <w:t xml:space="preserve">. </w:t>
      </w:r>
    </w:p>
    <w:p w14:paraId="728036BD" w14:textId="77777777" w:rsidR="008F074E" w:rsidRDefault="008F074E">
      <w:pPr>
        <w:tabs>
          <w:tab w:val="right" w:pos="13515"/>
        </w:tabs>
        <w:rPr>
          <w:sz w:val="24"/>
          <w:szCs w:val="24"/>
          <w:lang w:val="de-DE"/>
        </w:rPr>
      </w:pPr>
      <w:r w:rsidRPr="00643845">
        <w:rPr>
          <w:sz w:val="24"/>
          <w:szCs w:val="24"/>
          <w:lang w:val="de-DE"/>
        </w:rPr>
        <w:softHyphen/>
      </w:r>
    </w:p>
    <w:p w14:paraId="3BC0DB6F" w14:textId="77777777" w:rsidR="008F074E" w:rsidRPr="00BC2690" w:rsidRDefault="008F074E" w:rsidP="00BC2690">
      <w:pPr>
        <w:tabs>
          <w:tab w:val="right" w:pos="13515"/>
        </w:tabs>
        <w:jc w:val="right"/>
        <w:rPr>
          <w:lang w:val="de-DE"/>
        </w:rPr>
      </w:pPr>
      <w:r w:rsidRPr="00BC2690">
        <w:rPr>
          <w:lang w:val="de-DE"/>
        </w:rPr>
        <w:t>Ganzfried Daniel: … alias Wilkomirski. Die Holocaust-Travestie. Enthüllung und Dokumentation eines literar</w:t>
      </w:r>
      <w:r w:rsidRPr="00BC2690">
        <w:rPr>
          <w:lang w:val="de-DE"/>
        </w:rPr>
        <w:t>i</w:t>
      </w:r>
      <w:r w:rsidRPr="00BC2690">
        <w:rPr>
          <w:lang w:val="de-DE"/>
        </w:rPr>
        <w:t>schen Skandals. Berlin 2002. 112–115</w:t>
      </w:r>
    </w:p>
    <w:p w14:paraId="70AF0504" w14:textId="77777777" w:rsidR="000953EA" w:rsidRDefault="000953EA" w:rsidP="008F074E">
      <w:pPr>
        <w:tabs>
          <w:tab w:val="right" w:pos="13515"/>
        </w:tabs>
        <w:jc w:val="both"/>
        <w:rPr>
          <w:sz w:val="24"/>
          <w:szCs w:val="24"/>
          <w:lang w:val="de-DE"/>
        </w:rPr>
      </w:pPr>
    </w:p>
    <w:p w14:paraId="0560668A" w14:textId="77777777" w:rsidR="000953EA" w:rsidRDefault="000953EA" w:rsidP="008F074E">
      <w:pPr>
        <w:tabs>
          <w:tab w:val="right" w:pos="13515"/>
        </w:tabs>
        <w:jc w:val="both"/>
        <w:rPr>
          <w:sz w:val="24"/>
          <w:szCs w:val="24"/>
          <w:lang w:val="de-DE"/>
        </w:rPr>
      </w:pPr>
    </w:p>
    <w:p w14:paraId="5E4A67D1" w14:textId="77777777" w:rsidR="000953EA" w:rsidRDefault="00C81842" w:rsidP="00CB178A">
      <w:pPr>
        <w:numPr>
          <w:ilvl w:val="0"/>
          <w:numId w:val="1"/>
        </w:numPr>
        <w:tabs>
          <w:tab w:val="clear" w:pos="720"/>
          <w:tab w:val="num" w:pos="284"/>
        </w:tabs>
        <w:ind w:left="284" w:hanging="284"/>
        <w:jc w:val="both"/>
        <w:rPr>
          <w:sz w:val="24"/>
          <w:szCs w:val="24"/>
          <w:lang w:val="de-DE"/>
        </w:rPr>
      </w:pPr>
      <w:r>
        <w:rPr>
          <w:sz w:val="24"/>
          <w:szCs w:val="24"/>
          <w:lang w:val="de-DE"/>
        </w:rPr>
        <w:t xml:space="preserve">Was brachte </w:t>
      </w:r>
      <w:r w:rsidR="000953EA">
        <w:rPr>
          <w:sz w:val="24"/>
          <w:szCs w:val="24"/>
          <w:lang w:val="de-DE"/>
        </w:rPr>
        <w:t>Daniel Ganzfried</w:t>
      </w:r>
      <w:r>
        <w:rPr>
          <w:sz w:val="24"/>
          <w:szCs w:val="24"/>
          <w:lang w:val="de-DE"/>
        </w:rPr>
        <w:t xml:space="preserve"> zur Vermutung</w:t>
      </w:r>
      <w:r w:rsidR="000953EA">
        <w:rPr>
          <w:sz w:val="24"/>
          <w:szCs w:val="24"/>
          <w:lang w:val="de-DE"/>
        </w:rPr>
        <w:t>, dass die Geschichte des Binjamin Wilkomirski nicht stimmt?</w:t>
      </w:r>
    </w:p>
    <w:p w14:paraId="677D92CB" w14:textId="77777777" w:rsidR="00CB178A" w:rsidRDefault="000953EA" w:rsidP="00CB178A">
      <w:pPr>
        <w:numPr>
          <w:ilvl w:val="0"/>
          <w:numId w:val="1"/>
        </w:numPr>
        <w:tabs>
          <w:tab w:val="clear" w:pos="720"/>
          <w:tab w:val="num" w:pos="284"/>
        </w:tabs>
        <w:ind w:left="284" w:hanging="284"/>
        <w:jc w:val="both"/>
        <w:rPr>
          <w:sz w:val="24"/>
          <w:szCs w:val="24"/>
          <w:lang w:val="de-DE"/>
        </w:rPr>
      </w:pPr>
      <w:r>
        <w:rPr>
          <w:sz w:val="24"/>
          <w:szCs w:val="24"/>
          <w:lang w:val="de-DE"/>
        </w:rPr>
        <w:t xml:space="preserve">Wie kann er ihm nachweisen, dass er </w:t>
      </w:r>
      <w:r w:rsidR="00CB178A">
        <w:rPr>
          <w:sz w:val="24"/>
          <w:szCs w:val="24"/>
          <w:lang w:val="de-DE"/>
        </w:rPr>
        <w:t>eigentlich als Bruno Grosjean auf die Welt gekommen ist?</w:t>
      </w:r>
    </w:p>
    <w:p w14:paraId="577555BA" w14:textId="77777777" w:rsidR="00CB178A" w:rsidRDefault="00CB178A" w:rsidP="00CB178A">
      <w:pPr>
        <w:numPr>
          <w:ilvl w:val="0"/>
          <w:numId w:val="1"/>
        </w:numPr>
        <w:tabs>
          <w:tab w:val="clear" w:pos="720"/>
          <w:tab w:val="num" w:pos="284"/>
        </w:tabs>
        <w:ind w:left="284" w:hanging="284"/>
        <w:jc w:val="both"/>
        <w:rPr>
          <w:sz w:val="24"/>
          <w:szCs w:val="24"/>
          <w:lang w:val="de-DE"/>
        </w:rPr>
      </w:pPr>
      <w:r>
        <w:rPr>
          <w:sz w:val="24"/>
          <w:szCs w:val="24"/>
          <w:lang w:val="de-DE"/>
        </w:rPr>
        <w:t>Was sagt ihr zu Binjamin Wilkomirskis Verteidigung, er habe seine Geschichte so geschri</w:t>
      </w:r>
      <w:r>
        <w:rPr>
          <w:sz w:val="24"/>
          <w:szCs w:val="24"/>
          <w:lang w:val="de-DE"/>
        </w:rPr>
        <w:t>e</w:t>
      </w:r>
      <w:r>
        <w:rPr>
          <w:sz w:val="24"/>
          <w:szCs w:val="24"/>
          <w:lang w:val="de-DE"/>
        </w:rPr>
        <w:t xml:space="preserve">ben, wie er sie in Erinnerung habe? </w:t>
      </w:r>
    </w:p>
    <w:p w14:paraId="4B66B48F" w14:textId="77777777" w:rsidR="00CB178A" w:rsidRPr="00CB178A" w:rsidRDefault="008F074E" w:rsidP="00CB178A">
      <w:pPr>
        <w:jc w:val="both"/>
        <w:rPr>
          <w:b/>
          <w:sz w:val="24"/>
          <w:szCs w:val="24"/>
          <w:lang w:val="de-DE"/>
        </w:rPr>
      </w:pPr>
      <w:r>
        <w:rPr>
          <w:sz w:val="24"/>
          <w:szCs w:val="24"/>
          <w:lang w:val="de-DE"/>
        </w:rPr>
        <w:br w:type="page"/>
      </w:r>
      <w:r w:rsidR="00CB178A" w:rsidRPr="00CB178A">
        <w:rPr>
          <w:b/>
          <w:sz w:val="24"/>
          <w:szCs w:val="24"/>
          <w:lang w:val="de-DE"/>
        </w:rPr>
        <w:lastRenderedPageBreak/>
        <w:t xml:space="preserve">Erläuterungen </w:t>
      </w:r>
      <w:r w:rsidR="007E1962" w:rsidRPr="00C81842">
        <w:rPr>
          <w:b/>
          <w:bCs/>
          <w:noProof/>
          <w:szCs w:val="28"/>
          <w:lang w:val="de-DE" w:eastAsia="de-DE"/>
        </w:rPr>
        <mc:AlternateContent>
          <mc:Choice Requires="wps">
            <w:drawing>
              <wp:anchor distT="0" distB="0" distL="114300" distR="114300" simplePos="0" relativeHeight="251657728" behindDoc="0" locked="0" layoutInCell="1" allowOverlap="1" wp14:anchorId="572F7CC8" wp14:editId="53D2E670">
                <wp:simplePos x="0" y="0"/>
                <wp:positionH relativeFrom="column">
                  <wp:posOffset>6009005</wp:posOffset>
                </wp:positionH>
                <wp:positionV relativeFrom="paragraph">
                  <wp:posOffset>-172720</wp:posOffset>
                </wp:positionV>
                <wp:extent cx="178435" cy="9643745"/>
                <wp:effectExtent l="0" t="0" r="0" b="0"/>
                <wp:wrapNone/>
                <wp:docPr id="1701466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6437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990E8" w14:textId="77777777" w:rsidR="00C81842" w:rsidRDefault="00C81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F7CC8" id="_x0000_t202" coordsize="21600,21600" o:spt="202" path="m,l,21600r21600,l21600,xe">
                <v:stroke joinstyle="miter"/>
                <v:path gradientshapeok="t" o:connecttype="rect"/>
              </v:shapetype>
              <v:shape id="Text Box 4" o:spid="_x0000_s1026" type="#_x0000_t202" style="position:absolute;left:0;text-align:left;margin-left:473.15pt;margin-top:-13.6pt;width:14.05pt;height:75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" fillcolor="silver" stroked="f">
                <v:path arrowok="t"/>
                <v:textbox>
                  <w:txbxContent>
                    <w:p w14:paraId="0DF990E8" w14:textId="77777777" w:rsidR="00C81842" w:rsidRDefault="00C81842"/>
                  </w:txbxContent>
                </v:textbox>
              </v:shape>
            </w:pict>
          </mc:Fallback>
        </mc:AlternateContent>
      </w:r>
    </w:p>
    <w:p w14:paraId="3E29B2AF" w14:textId="77777777" w:rsidR="00CB178A" w:rsidRDefault="00CB178A" w:rsidP="00CB178A">
      <w:pPr>
        <w:jc w:val="both"/>
        <w:rPr>
          <w:sz w:val="24"/>
          <w:szCs w:val="24"/>
          <w:lang w:val="de-DE"/>
        </w:rPr>
      </w:pPr>
      <w:r>
        <w:rPr>
          <w:sz w:val="24"/>
          <w:szCs w:val="24"/>
          <w:lang w:val="de-DE"/>
        </w:rPr>
        <w:t xml:space="preserve">Zum Hintergrund: Daniel Ganzfried wurde von der Stiftung </w:t>
      </w:r>
      <w:r w:rsidR="00C81842">
        <w:rPr>
          <w:sz w:val="24"/>
          <w:szCs w:val="24"/>
          <w:lang w:val="de-DE"/>
        </w:rPr>
        <w:t>‹</w:t>
      </w:r>
      <w:r>
        <w:rPr>
          <w:sz w:val="24"/>
          <w:szCs w:val="24"/>
          <w:lang w:val="de-DE"/>
        </w:rPr>
        <w:t>Pro Helvetia</w:t>
      </w:r>
      <w:r w:rsidR="00C81842">
        <w:rPr>
          <w:sz w:val="24"/>
          <w:szCs w:val="24"/>
          <w:lang w:val="de-DE"/>
        </w:rPr>
        <w:t>›</w:t>
      </w:r>
      <w:r>
        <w:rPr>
          <w:sz w:val="24"/>
          <w:szCs w:val="24"/>
          <w:lang w:val="de-DE"/>
        </w:rPr>
        <w:t xml:space="preserve"> aufgefordert, ein Porträt über Binjamin Wilkomirski zu schreiben. Dabei stiess er auf die Ungereimtheiten, die sich für ihn noch verstärkten, als Wilkomirski ihm Nachforschungen in den Akten verbieten wollten und als ihm auch einige Literaturkritik</w:t>
      </w:r>
      <w:r w:rsidR="009A196C">
        <w:rPr>
          <w:sz w:val="24"/>
          <w:szCs w:val="24"/>
          <w:lang w:val="de-DE"/>
        </w:rPr>
        <w:t>er/i</w:t>
      </w:r>
      <w:r>
        <w:rPr>
          <w:sz w:val="24"/>
          <w:szCs w:val="24"/>
          <w:lang w:val="de-DE"/>
        </w:rPr>
        <w:t>nnen nahelegten, sich doch nicht so hartnäck</w:t>
      </w:r>
      <w:r>
        <w:rPr>
          <w:sz w:val="24"/>
          <w:szCs w:val="24"/>
          <w:lang w:val="de-DE"/>
        </w:rPr>
        <w:t>i</w:t>
      </w:r>
      <w:r>
        <w:rPr>
          <w:sz w:val="24"/>
          <w:szCs w:val="24"/>
          <w:lang w:val="de-DE"/>
        </w:rPr>
        <w:t>ge auf die Fa</w:t>
      </w:r>
      <w:r>
        <w:rPr>
          <w:sz w:val="24"/>
          <w:szCs w:val="24"/>
          <w:lang w:val="de-DE"/>
        </w:rPr>
        <w:t>k</w:t>
      </w:r>
      <w:r>
        <w:rPr>
          <w:sz w:val="24"/>
          <w:szCs w:val="24"/>
          <w:lang w:val="de-DE"/>
        </w:rPr>
        <w:t xml:space="preserve">ten zu konzentrieren. </w:t>
      </w:r>
    </w:p>
    <w:p w14:paraId="60B8AA28" w14:textId="77777777" w:rsidR="00CB178A" w:rsidRDefault="00CB178A" w:rsidP="00CB178A">
      <w:pPr>
        <w:jc w:val="both"/>
        <w:rPr>
          <w:sz w:val="24"/>
          <w:szCs w:val="24"/>
          <w:lang w:val="de-DE"/>
        </w:rPr>
      </w:pPr>
      <w:r>
        <w:rPr>
          <w:sz w:val="24"/>
          <w:szCs w:val="24"/>
          <w:lang w:val="de-DE"/>
        </w:rPr>
        <w:t xml:space="preserve">Für Ganzfried als Juden bedeutete die Recherche und die Enthüllung auch eine Belastung, wurde er doch von der </w:t>
      </w:r>
      <w:r w:rsidR="00C81842">
        <w:rPr>
          <w:sz w:val="24"/>
          <w:szCs w:val="24"/>
          <w:lang w:val="de-DE"/>
        </w:rPr>
        <w:t>‹</w:t>
      </w:r>
      <w:r>
        <w:rPr>
          <w:sz w:val="24"/>
          <w:szCs w:val="24"/>
          <w:lang w:val="de-DE"/>
        </w:rPr>
        <w:t>Aktion Kinder des Holocaust</w:t>
      </w:r>
      <w:r w:rsidR="00C81842">
        <w:rPr>
          <w:sz w:val="24"/>
          <w:szCs w:val="24"/>
          <w:lang w:val="de-DE"/>
        </w:rPr>
        <w:t>›</w:t>
      </w:r>
      <w:r>
        <w:rPr>
          <w:sz w:val="24"/>
          <w:szCs w:val="24"/>
          <w:lang w:val="de-DE"/>
        </w:rPr>
        <w:t xml:space="preserve"> massiv bedroht und musste sich auch selbst vo</w:t>
      </w:r>
      <w:r>
        <w:rPr>
          <w:sz w:val="24"/>
          <w:szCs w:val="24"/>
          <w:lang w:val="de-DE"/>
        </w:rPr>
        <w:t>r</w:t>
      </w:r>
      <w:r>
        <w:rPr>
          <w:sz w:val="24"/>
          <w:szCs w:val="24"/>
          <w:lang w:val="de-DE"/>
        </w:rPr>
        <w:t xml:space="preserve">werfen, dass er mit der Enthüllung den Holocaustleugnern in die Hände arbeiten könnte. Er musste sich auch fragen, ob Wilkomirski/Doessecker als Privatperson nicht das Recht auf eine Privatsphäre habe. Dazu schrieb er: </w:t>
      </w:r>
    </w:p>
    <w:p w14:paraId="27649E6B" w14:textId="77777777" w:rsidR="005A74F9" w:rsidRDefault="00C81842" w:rsidP="005A74F9">
      <w:pPr>
        <w:jc w:val="both"/>
        <w:rPr>
          <w:sz w:val="24"/>
          <w:szCs w:val="24"/>
          <w:lang w:val="de-DE"/>
        </w:rPr>
      </w:pPr>
      <w:r>
        <w:rPr>
          <w:sz w:val="24"/>
          <w:szCs w:val="24"/>
          <w:lang w:val="de-DE"/>
        </w:rPr>
        <w:t>«</w:t>
      </w:r>
      <w:r w:rsidR="005A74F9" w:rsidRPr="008A70A8">
        <w:rPr>
          <w:sz w:val="24"/>
          <w:szCs w:val="24"/>
          <w:lang w:val="de-DE"/>
        </w:rPr>
        <w:t>Wo Winnetou heute auf einer Freilichtbühne in Bayern auftritt, wei</w:t>
      </w:r>
      <w:r w:rsidR="005A74F9">
        <w:rPr>
          <w:sz w:val="24"/>
          <w:szCs w:val="24"/>
          <w:lang w:val="de-DE"/>
        </w:rPr>
        <w:t>ss</w:t>
      </w:r>
      <w:r w:rsidR="005A74F9" w:rsidRPr="008A70A8">
        <w:rPr>
          <w:sz w:val="24"/>
          <w:szCs w:val="24"/>
          <w:lang w:val="de-DE"/>
        </w:rPr>
        <w:t xml:space="preserve"> jedes Kind, wie der Schauspieler hei</w:t>
      </w:r>
      <w:r w:rsidR="005A74F9">
        <w:rPr>
          <w:sz w:val="24"/>
          <w:szCs w:val="24"/>
          <w:lang w:val="de-DE"/>
        </w:rPr>
        <w:t>ss</w:t>
      </w:r>
      <w:r w:rsidR="005A74F9" w:rsidRPr="008A70A8">
        <w:rPr>
          <w:sz w:val="24"/>
          <w:szCs w:val="24"/>
          <w:lang w:val="de-DE"/>
        </w:rPr>
        <w:t>t. Bei Wilkomirski aber, der auf vielen Bühnen tanzt, verhält es sich anders. Er hält Vorträge, bietet seine Dienste als Experte für Rückgewinnung von Identität an, nimmt G</w:t>
      </w:r>
      <w:r w:rsidR="005A74F9" w:rsidRPr="008A70A8">
        <w:rPr>
          <w:sz w:val="24"/>
          <w:szCs w:val="24"/>
          <w:lang w:val="de-DE"/>
        </w:rPr>
        <w:t>e</w:t>
      </w:r>
      <w:r w:rsidR="005A74F9" w:rsidRPr="008A70A8">
        <w:rPr>
          <w:sz w:val="24"/>
          <w:szCs w:val="24"/>
          <w:lang w:val="de-DE"/>
        </w:rPr>
        <w:t xml:space="preserve">lder öffentlicher Institutionen entgegen </w:t>
      </w:r>
      <w:r w:rsidR="005A74F9">
        <w:rPr>
          <w:sz w:val="24"/>
          <w:szCs w:val="24"/>
          <w:lang w:val="de-DE"/>
        </w:rPr>
        <w:t>–</w:t>
      </w:r>
      <w:r w:rsidR="005A74F9" w:rsidRPr="008A70A8">
        <w:rPr>
          <w:sz w:val="24"/>
          <w:szCs w:val="24"/>
          <w:lang w:val="de-DE"/>
        </w:rPr>
        <w:t xml:space="preserve"> alles unter der Voraussetzung, dass er der ist, für den er sich ausgibt. Tritt er wieder ab, meinen zum Beispiel die Schüler an einer Zürcher Kantonssch</w:t>
      </w:r>
      <w:r w:rsidR="005A74F9" w:rsidRPr="008A70A8">
        <w:rPr>
          <w:sz w:val="24"/>
          <w:szCs w:val="24"/>
          <w:lang w:val="de-DE"/>
        </w:rPr>
        <w:t>u</w:t>
      </w:r>
      <w:r w:rsidR="005A74F9" w:rsidRPr="008A70A8">
        <w:rPr>
          <w:sz w:val="24"/>
          <w:szCs w:val="24"/>
          <w:lang w:val="de-DE"/>
        </w:rPr>
        <w:t xml:space="preserve">le, sie hätten mit eigenen Augen einen gesehen, der leibhaftig aus der Hölle </w:t>
      </w:r>
      <w:proofErr w:type="gramStart"/>
      <w:r w:rsidR="005A74F9" w:rsidRPr="008A70A8">
        <w:rPr>
          <w:sz w:val="24"/>
          <w:szCs w:val="24"/>
          <w:lang w:val="de-DE"/>
        </w:rPr>
        <w:t>zurück gekommen</w:t>
      </w:r>
      <w:proofErr w:type="gramEnd"/>
      <w:r w:rsidR="005A74F9" w:rsidRPr="008A70A8">
        <w:rPr>
          <w:sz w:val="24"/>
          <w:szCs w:val="24"/>
          <w:lang w:val="de-DE"/>
        </w:rPr>
        <w:t xml:space="preserve"> ist. An die Hölle glaubten sie nie. Aber nun müssen sie erfahren, dass auch der Zeuge falsch war. Bald glauben sie gar nichts mehr, und morgen schon neigen sie dazu, dem zu glauben, der ihnen e</w:t>
      </w:r>
      <w:r w:rsidR="005A74F9" w:rsidRPr="008A70A8">
        <w:rPr>
          <w:sz w:val="24"/>
          <w:szCs w:val="24"/>
          <w:lang w:val="de-DE"/>
        </w:rPr>
        <w:t>r</w:t>
      </w:r>
      <w:r w:rsidR="005A74F9" w:rsidRPr="008A70A8">
        <w:rPr>
          <w:sz w:val="24"/>
          <w:szCs w:val="24"/>
          <w:lang w:val="de-DE"/>
        </w:rPr>
        <w:t>zählen will, dass Auschwitz nur ein Arbeitslager war, wo leider auch ein paar Insassen zuviel gestorben seien.</w:t>
      </w:r>
      <w:r>
        <w:rPr>
          <w:sz w:val="24"/>
          <w:szCs w:val="24"/>
          <w:lang w:val="de-DE"/>
        </w:rPr>
        <w:t>»</w:t>
      </w:r>
      <w:r w:rsidR="005A74F9">
        <w:rPr>
          <w:sz w:val="24"/>
          <w:szCs w:val="24"/>
          <w:lang w:val="de-DE"/>
        </w:rPr>
        <w:t xml:space="preserve"> (S. 116)</w:t>
      </w:r>
    </w:p>
    <w:p w14:paraId="5A1E3933" w14:textId="77777777" w:rsidR="00CB178A" w:rsidRDefault="00CB178A" w:rsidP="00CB178A">
      <w:pPr>
        <w:jc w:val="both"/>
        <w:rPr>
          <w:sz w:val="24"/>
          <w:szCs w:val="24"/>
          <w:lang w:val="de-DE"/>
        </w:rPr>
      </w:pPr>
      <w:r>
        <w:rPr>
          <w:sz w:val="24"/>
          <w:szCs w:val="24"/>
          <w:lang w:val="de-DE"/>
        </w:rPr>
        <w:t xml:space="preserve">Aber die Wahrheit </w:t>
      </w:r>
      <w:r w:rsidR="005A74F9">
        <w:rPr>
          <w:sz w:val="24"/>
          <w:szCs w:val="24"/>
          <w:lang w:val="de-DE"/>
        </w:rPr>
        <w:t>war</w:t>
      </w:r>
      <w:r>
        <w:rPr>
          <w:sz w:val="24"/>
          <w:szCs w:val="24"/>
          <w:lang w:val="de-DE"/>
        </w:rPr>
        <w:t xml:space="preserve"> </w:t>
      </w:r>
      <w:r w:rsidR="00C81842">
        <w:rPr>
          <w:sz w:val="24"/>
          <w:szCs w:val="24"/>
          <w:lang w:val="de-DE"/>
        </w:rPr>
        <w:t xml:space="preserve">Ganzfried </w:t>
      </w:r>
      <w:r>
        <w:rPr>
          <w:sz w:val="24"/>
          <w:szCs w:val="24"/>
          <w:lang w:val="de-DE"/>
        </w:rPr>
        <w:t xml:space="preserve">wichtiger. Die Stiftung </w:t>
      </w:r>
      <w:r w:rsidR="00C81842">
        <w:rPr>
          <w:sz w:val="24"/>
          <w:szCs w:val="24"/>
          <w:lang w:val="de-DE"/>
        </w:rPr>
        <w:t>‹</w:t>
      </w:r>
      <w:r>
        <w:rPr>
          <w:sz w:val="24"/>
          <w:szCs w:val="24"/>
          <w:lang w:val="de-DE"/>
        </w:rPr>
        <w:t>Pro Helvetia</w:t>
      </w:r>
      <w:r w:rsidR="00C81842">
        <w:rPr>
          <w:sz w:val="24"/>
          <w:szCs w:val="24"/>
          <w:lang w:val="de-DE"/>
        </w:rPr>
        <w:t>›</w:t>
      </w:r>
      <w:r>
        <w:rPr>
          <w:sz w:val="24"/>
          <w:szCs w:val="24"/>
          <w:lang w:val="de-DE"/>
        </w:rPr>
        <w:t xml:space="preserve"> sprang ab, als sich die Recherchen ausweiteten</w:t>
      </w:r>
      <w:r w:rsidR="005A74F9">
        <w:rPr>
          <w:sz w:val="24"/>
          <w:szCs w:val="24"/>
          <w:lang w:val="de-DE"/>
        </w:rPr>
        <w:t>,</w:t>
      </w:r>
      <w:r>
        <w:rPr>
          <w:sz w:val="24"/>
          <w:szCs w:val="24"/>
          <w:lang w:val="de-DE"/>
        </w:rPr>
        <w:t xml:space="preserve"> und die Weltwoche übernahm dann die weitere Finanzierung des Au</w:t>
      </w:r>
      <w:r>
        <w:rPr>
          <w:sz w:val="24"/>
          <w:szCs w:val="24"/>
          <w:lang w:val="de-DE"/>
        </w:rPr>
        <w:t>f</w:t>
      </w:r>
      <w:r>
        <w:rPr>
          <w:sz w:val="24"/>
          <w:szCs w:val="24"/>
          <w:lang w:val="de-DE"/>
        </w:rPr>
        <w:t xml:space="preserve">trags. </w:t>
      </w:r>
    </w:p>
    <w:p w14:paraId="54853A8F" w14:textId="77777777" w:rsidR="00CB178A" w:rsidRDefault="00CB178A" w:rsidP="00CB178A">
      <w:pPr>
        <w:jc w:val="both"/>
        <w:rPr>
          <w:sz w:val="24"/>
          <w:szCs w:val="24"/>
          <w:lang w:val="de-DE"/>
        </w:rPr>
      </w:pPr>
      <w:r>
        <w:rPr>
          <w:sz w:val="24"/>
          <w:szCs w:val="24"/>
          <w:lang w:val="de-DE"/>
        </w:rPr>
        <w:t>Mit der Aufdeckung der Geschichte war ein grosser Teil der Literaturkritik</w:t>
      </w:r>
      <w:r w:rsidR="009A196C">
        <w:rPr>
          <w:sz w:val="24"/>
          <w:szCs w:val="24"/>
          <w:lang w:val="de-DE"/>
        </w:rPr>
        <w:t>er/i</w:t>
      </w:r>
      <w:r>
        <w:rPr>
          <w:sz w:val="24"/>
          <w:szCs w:val="24"/>
          <w:lang w:val="de-DE"/>
        </w:rPr>
        <w:t>nnen desavouiert und deme</w:t>
      </w:r>
      <w:r w:rsidR="005A74F9">
        <w:rPr>
          <w:sz w:val="24"/>
          <w:szCs w:val="24"/>
          <w:lang w:val="de-DE"/>
        </w:rPr>
        <w:t>ntsprechend empört. Auch viele Les</w:t>
      </w:r>
      <w:r w:rsidR="009A196C">
        <w:rPr>
          <w:sz w:val="24"/>
          <w:szCs w:val="24"/>
          <w:lang w:val="de-DE"/>
        </w:rPr>
        <w:t>er/i</w:t>
      </w:r>
      <w:r w:rsidR="005A74F9">
        <w:rPr>
          <w:sz w:val="24"/>
          <w:szCs w:val="24"/>
          <w:lang w:val="de-DE"/>
        </w:rPr>
        <w:t>nnen</w:t>
      </w:r>
      <w:r>
        <w:rPr>
          <w:sz w:val="24"/>
          <w:szCs w:val="24"/>
          <w:lang w:val="de-DE"/>
        </w:rPr>
        <w:t xml:space="preserve">, die Wilkomirski geglaubt und sein Werk verschlungen hatten, waren enttäuscht. </w:t>
      </w:r>
    </w:p>
    <w:p w14:paraId="16246268" w14:textId="77777777" w:rsidR="00CB178A" w:rsidRDefault="00CB178A" w:rsidP="00CB178A">
      <w:pPr>
        <w:jc w:val="both"/>
        <w:rPr>
          <w:sz w:val="24"/>
          <w:szCs w:val="24"/>
          <w:lang w:val="de-DE"/>
        </w:rPr>
      </w:pPr>
    </w:p>
    <w:p w14:paraId="0CDFFD30" w14:textId="77777777" w:rsidR="005A74F9" w:rsidRDefault="005A74F9" w:rsidP="005A74F9">
      <w:pPr>
        <w:numPr>
          <w:ilvl w:val="0"/>
          <w:numId w:val="2"/>
        </w:numPr>
        <w:tabs>
          <w:tab w:val="clear" w:pos="720"/>
          <w:tab w:val="num" w:pos="284"/>
        </w:tabs>
        <w:ind w:left="284" w:hanging="284"/>
        <w:jc w:val="both"/>
        <w:rPr>
          <w:sz w:val="24"/>
          <w:szCs w:val="24"/>
          <w:lang w:val="de-DE"/>
        </w:rPr>
      </w:pPr>
      <w:r>
        <w:rPr>
          <w:sz w:val="24"/>
          <w:szCs w:val="24"/>
          <w:lang w:val="de-DE"/>
        </w:rPr>
        <w:t>Ursprünglich war es das Datum des Schulbesuches in Zürich, das Ganzfried misstrauisch machte. Wenn Wilkomirski den Holocaust mitgemacht haben will und sich so genau daran erinnert, dann kann er nicht erst 1948 in die erste Klasse eingetreten sein; eigentlich eine ganz einfache Rechnung.</w:t>
      </w:r>
    </w:p>
    <w:p w14:paraId="0800BFE8" w14:textId="77777777" w:rsidR="00C81842" w:rsidRDefault="00C81842" w:rsidP="00C81842">
      <w:pPr>
        <w:ind w:left="284"/>
        <w:jc w:val="both"/>
        <w:rPr>
          <w:sz w:val="24"/>
          <w:szCs w:val="24"/>
          <w:lang w:val="de-DE"/>
        </w:rPr>
      </w:pPr>
    </w:p>
    <w:p w14:paraId="1FCED3DE" w14:textId="77777777" w:rsidR="005A74F9" w:rsidRDefault="005A74F9" w:rsidP="005A74F9">
      <w:pPr>
        <w:numPr>
          <w:ilvl w:val="0"/>
          <w:numId w:val="2"/>
        </w:numPr>
        <w:tabs>
          <w:tab w:val="clear" w:pos="720"/>
          <w:tab w:val="num" w:pos="284"/>
        </w:tabs>
        <w:ind w:left="284" w:hanging="284"/>
        <w:jc w:val="both"/>
        <w:rPr>
          <w:sz w:val="24"/>
          <w:szCs w:val="24"/>
          <w:lang w:val="de-DE"/>
        </w:rPr>
      </w:pPr>
      <w:r>
        <w:rPr>
          <w:sz w:val="24"/>
          <w:szCs w:val="24"/>
          <w:lang w:val="de-DE"/>
        </w:rPr>
        <w:t>Die Gewissheit verschaffte er sich dann über mühsame, hier nicht erzählte Wege durch den Einblick in die Akten von Grosjeans/</w:t>
      </w:r>
      <w:r w:rsidR="004F1C0D">
        <w:rPr>
          <w:sz w:val="24"/>
          <w:szCs w:val="24"/>
          <w:lang w:val="de-DE"/>
        </w:rPr>
        <w:t>Dössekker</w:t>
      </w:r>
      <w:r>
        <w:rPr>
          <w:sz w:val="24"/>
          <w:szCs w:val="24"/>
          <w:lang w:val="de-DE"/>
        </w:rPr>
        <w:t>s/Wilkomirskis Heimatgemeinde, die er z</w:t>
      </w:r>
      <w:r>
        <w:rPr>
          <w:sz w:val="24"/>
          <w:szCs w:val="24"/>
          <w:lang w:val="de-DE"/>
        </w:rPr>
        <w:t>u</w:t>
      </w:r>
      <w:r>
        <w:rPr>
          <w:sz w:val="24"/>
          <w:szCs w:val="24"/>
          <w:lang w:val="de-DE"/>
        </w:rPr>
        <w:t>erst herausfinden musste. Hieraus ergab sich der Lebensweg des Bruno Grosjean.</w:t>
      </w:r>
    </w:p>
    <w:p w14:paraId="5CA2A20C" w14:textId="77777777" w:rsidR="00C81842" w:rsidRDefault="00C81842" w:rsidP="00C81842">
      <w:pPr>
        <w:ind w:left="284"/>
        <w:jc w:val="both"/>
        <w:rPr>
          <w:sz w:val="24"/>
          <w:szCs w:val="24"/>
          <w:lang w:val="de-DE"/>
        </w:rPr>
      </w:pPr>
    </w:p>
    <w:p w14:paraId="662F7B40" w14:textId="77777777" w:rsidR="008F074E" w:rsidRDefault="005A74F9" w:rsidP="005A74F9">
      <w:pPr>
        <w:numPr>
          <w:ilvl w:val="0"/>
          <w:numId w:val="2"/>
        </w:numPr>
        <w:tabs>
          <w:tab w:val="clear" w:pos="720"/>
          <w:tab w:val="num" w:pos="284"/>
        </w:tabs>
        <w:ind w:left="284" w:hanging="284"/>
        <w:jc w:val="both"/>
        <w:rPr>
          <w:sz w:val="24"/>
          <w:szCs w:val="24"/>
          <w:lang w:val="de-DE"/>
        </w:rPr>
      </w:pPr>
      <w:r>
        <w:rPr>
          <w:sz w:val="24"/>
          <w:szCs w:val="24"/>
          <w:lang w:val="de-DE"/>
        </w:rPr>
        <w:t>Die Meinung der Schül</w:t>
      </w:r>
      <w:r w:rsidR="009A196C">
        <w:rPr>
          <w:sz w:val="24"/>
          <w:szCs w:val="24"/>
          <w:lang w:val="de-DE"/>
        </w:rPr>
        <w:t>er/i</w:t>
      </w:r>
      <w:r>
        <w:rPr>
          <w:sz w:val="24"/>
          <w:szCs w:val="24"/>
          <w:lang w:val="de-DE"/>
        </w:rPr>
        <w:t>nnen kann zu einer Diskussion Anlass geben. Dazu noch zwei V</w:t>
      </w:r>
      <w:r>
        <w:rPr>
          <w:sz w:val="24"/>
          <w:szCs w:val="24"/>
          <w:lang w:val="de-DE"/>
        </w:rPr>
        <w:t>o</w:t>
      </w:r>
      <w:r>
        <w:rPr>
          <w:sz w:val="24"/>
          <w:szCs w:val="24"/>
          <w:lang w:val="de-DE"/>
        </w:rPr>
        <w:t xml:space="preserve">ten von mit Wilkomirskis Fall konfrontierten Personen: </w:t>
      </w:r>
    </w:p>
    <w:p w14:paraId="46983EBC" w14:textId="77777777" w:rsidR="008F074E" w:rsidRDefault="00C81842" w:rsidP="005A74F9">
      <w:pPr>
        <w:tabs>
          <w:tab w:val="right" w:pos="13515"/>
        </w:tabs>
        <w:ind w:left="300"/>
        <w:jc w:val="both"/>
        <w:rPr>
          <w:sz w:val="24"/>
          <w:szCs w:val="24"/>
          <w:lang w:val="de-DE"/>
        </w:rPr>
      </w:pPr>
      <w:r>
        <w:rPr>
          <w:sz w:val="24"/>
          <w:szCs w:val="24"/>
          <w:lang w:val="de-DE"/>
        </w:rPr>
        <w:t>«</w:t>
      </w:r>
      <w:r w:rsidR="008F074E" w:rsidRPr="0075011A">
        <w:rPr>
          <w:sz w:val="24"/>
          <w:szCs w:val="24"/>
          <w:lang w:val="de-DE"/>
        </w:rPr>
        <w:t>Wohlverstanden: ich übersehe das Elend des Bruno Grosjean in seinen ersten Lebensjahren nicht, bin weit entfernt davon, das Pflegekinder</w:t>
      </w:r>
      <w:r w:rsidR="008F074E">
        <w:rPr>
          <w:sz w:val="24"/>
          <w:szCs w:val="24"/>
          <w:lang w:val="de-DE"/>
        </w:rPr>
        <w:t>-</w:t>
      </w:r>
      <w:r w:rsidR="008F074E" w:rsidRPr="0075011A">
        <w:rPr>
          <w:sz w:val="24"/>
          <w:szCs w:val="24"/>
          <w:lang w:val="de-DE"/>
        </w:rPr>
        <w:t>Elend zu leugnen; ein Blick in die Gericht</w:t>
      </w:r>
      <w:r w:rsidR="008F074E" w:rsidRPr="0075011A">
        <w:rPr>
          <w:sz w:val="24"/>
          <w:szCs w:val="24"/>
          <w:lang w:val="de-DE"/>
        </w:rPr>
        <w:t>s</w:t>
      </w:r>
      <w:r w:rsidR="008F074E" w:rsidRPr="0075011A">
        <w:rPr>
          <w:sz w:val="24"/>
          <w:szCs w:val="24"/>
          <w:lang w:val="de-DE"/>
        </w:rPr>
        <w:t>reportagen ruft es uns auch heute in Erinnerung.</w:t>
      </w:r>
      <w:r>
        <w:rPr>
          <w:sz w:val="24"/>
          <w:szCs w:val="24"/>
          <w:lang w:val="de-DE"/>
        </w:rPr>
        <w:t>»</w:t>
      </w:r>
      <w:r w:rsidR="008F074E" w:rsidRPr="0075011A">
        <w:rPr>
          <w:sz w:val="24"/>
          <w:szCs w:val="24"/>
          <w:lang w:val="de-DE"/>
        </w:rPr>
        <w:t xml:space="preserve"> </w:t>
      </w:r>
    </w:p>
    <w:p w14:paraId="59AB8F22" w14:textId="77777777" w:rsidR="005A74F9" w:rsidRPr="00C81842" w:rsidRDefault="008F074E" w:rsidP="005A74F9">
      <w:pPr>
        <w:tabs>
          <w:tab w:val="right" w:pos="13515"/>
        </w:tabs>
        <w:ind w:left="300"/>
        <w:jc w:val="both"/>
        <w:rPr>
          <w:szCs w:val="24"/>
          <w:lang w:val="de-DE"/>
        </w:rPr>
      </w:pPr>
      <w:r w:rsidRPr="00C81842">
        <w:rPr>
          <w:szCs w:val="24"/>
          <w:lang w:val="de-DE"/>
        </w:rPr>
        <w:t>Elsbeth Pulver</w:t>
      </w:r>
      <w:r w:rsidR="005A74F9" w:rsidRPr="00C81842">
        <w:rPr>
          <w:szCs w:val="24"/>
          <w:lang w:val="de-DE"/>
        </w:rPr>
        <w:t xml:space="preserve">, Literaturwissenschafterin (in Ganzfried 2000. </w:t>
      </w:r>
      <w:r w:rsidRPr="00C81842">
        <w:rPr>
          <w:szCs w:val="24"/>
          <w:lang w:val="de-DE"/>
        </w:rPr>
        <w:t>163</w:t>
      </w:r>
      <w:r w:rsidR="005A74F9" w:rsidRPr="00C81842">
        <w:rPr>
          <w:szCs w:val="24"/>
          <w:lang w:val="de-DE"/>
        </w:rPr>
        <w:t>)</w:t>
      </w:r>
    </w:p>
    <w:p w14:paraId="259EE737" w14:textId="77777777" w:rsidR="00C81842" w:rsidRDefault="00C81842" w:rsidP="005A74F9">
      <w:pPr>
        <w:tabs>
          <w:tab w:val="right" w:pos="13515"/>
        </w:tabs>
        <w:ind w:left="300"/>
        <w:jc w:val="both"/>
        <w:rPr>
          <w:sz w:val="24"/>
          <w:szCs w:val="24"/>
          <w:lang w:val="de-DE"/>
        </w:rPr>
      </w:pPr>
    </w:p>
    <w:p w14:paraId="5C18F6FB" w14:textId="77777777" w:rsidR="005A74F9" w:rsidRDefault="00C81842" w:rsidP="005A74F9">
      <w:pPr>
        <w:tabs>
          <w:tab w:val="right" w:pos="13515"/>
        </w:tabs>
        <w:ind w:left="300"/>
        <w:jc w:val="both"/>
        <w:rPr>
          <w:sz w:val="24"/>
          <w:szCs w:val="24"/>
          <w:lang w:val="de-DE"/>
        </w:rPr>
      </w:pPr>
      <w:r>
        <w:rPr>
          <w:sz w:val="24"/>
          <w:szCs w:val="24"/>
          <w:lang w:val="de-DE"/>
        </w:rPr>
        <w:t>«</w:t>
      </w:r>
      <w:r w:rsidR="008F074E" w:rsidRPr="00657E98">
        <w:rPr>
          <w:sz w:val="24"/>
          <w:szCs w:val="24"/>
          <w:lang w:val="de-DE"/>
        </w:rPr>
        <w:t>Das Falsche ist spürbar. Schlimm ist, dass das Falsche nicht das Gegenteil des Wahren ist, sondern es ist eine Kraft, die das Wahre unbestimmbar macht.</w:t>
      </w:r>
      <w:r>
        <w:rPr>
          <w:sz w:val="24"/>
          <w:szCs w:val="24"/>
          <w:lang w:val="de-DE"/>
        </w:rPr>
        <w:t>»</w:t>
      </w:r>
    </w:p>
    <w:p w14:paraId="44C7D865" w14:textId="77777777" w:rsidR="008F074E" w:rsidRDefault="008F074E" w:rsidP="005A74F9">
      <w:pPr>
        <w:tabs>
          <w:tab w:val="right" w:pos="13515"/>
        </w:tabs>
        <w:ind w:left="300"/>
        <w:jc w:val="both"/>
        <w:rPr>
          <w:szCs w:val="24"/>
          <w:lang w:val="de-DE"/>
        </w:rPr>
      </w:pPr>
      <w:r w:rsidRPr="00C81842">
        <w:rPr>
          <w:szCs w:val="24"/>
          <w:lang w:val="de-DE"/>
        </w:rPr>
        <w:t xml:space="preserve">Claude Lanzmann, </w:t>
      </w:r>
      <w:r w:rsidR="005A74F9" w:rsidRPr="00C81842">
        <w:rPr>
          <w:szCs w:val="24"/>
          <w:lang w:val="de-DE"/>
        </w:rPr>
        <w:t xml:space="preserve">Regisseur (in Ganzfried 2000. </w:t>
      </w:r>
      <w:r w:rsidRPr="00C81842">
        <w:rPr>
          <w:szCs w:val="24"/>
          <w:lang w:val="de-DE"/>
        </w:rPr>
        <w:t>200</w:t>
      </w:r>
      <w:r w:rsidR="005A74F9" w:rsidRPr="00C81842">
        <w:rPr>
          <w:szCs w:val="24"/>
          <w:lang w:val="de-DE"/>
        </w:rPr>
        <w:t>)</w:t>
      </w:r>
    </w:p>
    <w:p w14:paraId="41C57308" w14:textId="77777777" w:rsidR="002E5F31" w:rsidRDefault="002E5F31" w:rsidP="004F1C0D">
      <w:pPr>
        <w:tabs>
          <w:tab w:val="right" w:pos="13515"/>
        </w:tabs>
        <w:jc w:val="both"/>
        <w:rPr>
          <w:szCs w:val="24"/>
          <w:lang w:val="de-DE"/>
        </w:rPr>
      </w:pPr>
    </w:p>
    <w:p w14:paraId="4EDAD9AA" w14:textId="77777777" w:rsidR="004F1C0D" w:rsidRPr="004F1C0D" w:rsidRDefault="004F1C0D" w:rsidP="004F1C0D">
      <w:pPr>
        <w:tabs>
          <w:tab w:val="right" w:pos="13515"/>
        </w:tabs>
        <w:jc w:val="both"/>
        <w:rPr>
          <w:sz w:val="24"/>
          <w:szCs w:val="24"/>
          <w:lang w:val="de-DE"/>
        </w:rPr>
      </w:pPr>
      <w:r w:rsidRPr="004F1C0D">
        <w:rPr>
          <w:sz w:val="24"/>
          <w:szCs w:val="24"/>
          <w:lang w:val="de-DE"/>
        </w:rPr>
        <w:t xml:space="preserve">Daniel Ganzfried schreibt den Namen Doessekker mit ‹oe›, durhcgesetzt hat sich aber die Schreibweise ‹Dössekker›; sie wurde hier </w:t>
      </w:r>
      <w:proofErr w:type="gramStart"/>
      <w:r w:rsidRPr="004F1C0D">
        <w:rPr>
          <w:sz w:val="24"/>
          <w:szCs w:val="24"/>
          <w:lang w:val="de-DE"/>
        </w:rPr>
        <w:t>stillschweigend</w:t>
      </w:r>
      <w:proofErr w:type="gramEnd"/>
      <w:r w:rsidRPr="004F1C0D">
        <w:rPr>
          <w:sz w:val="24"/>
          <w:szCs w:val="24"/>
          <w:lang w:val="de-DE"/>
        </w:rPr>
        <w:t xml:space="preserve"> übernommen, um die Schül</w:t>
      </w:r>
      <w:r w:rsidR="009A196C">
        <w:rPr>
          <w:sz w:val="24"/>
          <w:szCs w:val="24"/>
          <w:lang w:val="de-DE"/>
        </w:rPr>
        <w:t>er/i</w:t>
      </w:r>
      <w:r w:rsidRPr="004F1C0D">
        <w:rPr>
          <w:sz w:val="24"/>
          <w:szCs w:val="24"/>
          <w:lang w:val="de-DE"/>
        </w:rPr>
        <w:t>nnen nicht noch mehr zu ve</w:t>
      </w:r>
      <w:r w:rsidRPr="004F1C0D">
        <w:rPr>
          <w:sz w:val="24"/>
          <w:szCs w:val="24"/>
          <w:lang w:val="de-DE"/>
        </w:rPr>
        <w:t>r</w:t>
      </w:r>
      <w:r w:rsidRPr="004F1C0D">
        <w:rPr>
          <w:sz w:val="24"/>
          <w:szCs w:val="24"/>
          <w:lang w:val="de-DE"/>
        </w:rPr>
        <w:t xml:space="preserve">wirren. </w:t>
      </w:r>
    </w:p>
    <w:p w14:paraId="3CDD2DD8" w14:textId="77777777" w:rsidR="002E5F31" w:rsidRDefault="002E5F31" w:rsidP="005A74F9">
      <w:pPr>
        <w:tabs>
          <w:tab w:val="right" w:pos="13515"/>
        </w:tabs>
        <w:ind w:left="300"/>
        <w:jc w:val="both"/>
        <w:rPr>
          <w:szCs w:val="24"/>
          <w:lang w:val="de-DE"/>
        </w:rPr>
      </w:pPr>
    </w:p>
    <w:p w14:paraId="0C347E34" w14:textId="77777777" w:rsidR="002E5F31" w:rsidRPr="00A712C4" w:rsidRDefault="002E5F31" w:rsidP="00BE4A63">
      <w:pPr>
        <w:pStyle w:val="quellenangabe"/>
      </w:pPr>
      <w:r>
        <w:t>© History Helpline, 2010</w:t>
      </w:r>
    </w:p>
    <w:p w14:paraId="54DA5659" w14:textId="77777777" w:rsidR="002E5F31" w:rsidRPr="00C81842" w:rsidRDefault="002E5F31" w:rsidP="005A74F9">
      <w:pPr>
        <w:tabs>
          <w:tab w:val="right" w:pos="13515"/>
        </w:tabs>
        <w:ind w:left="300"/>
        <w:jc w:val="both"/>
        <w:rPr>
          <w:szCs w:val="24"/>
          <w:lang w:val="de-DE"/>
        </w:rPr>
      </w:pPr>
    </w:p>
    <w:sectPr w:rsidR="002E5F31" w:rsidRPr="00C81842" w:rsidSect="008F074E">
      <w:headerReference w:type="default" r:id="rId7"/>
      <w:pgSz w:w="11909" w:h="16834"/>
      <w:pgMar w:top="624" w:right="1134" w:bottom="62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459D" w14:textId="77777777" w:rsidR="005D7235" w:rsidRDefault="005D7235" w:rsidP="008F074E">
      <w:r>
        <w:separator/>
      </w:r>
    </w:p>
  </w:endnote>
  <w:endnote w:type="continuationSeparator" w:id="0">
    <w:p w14:paraId="03E2774B" w14:textId="77777777" w:rsidR="005D7235" w:rsidRDefault="005D7235" w:rsidP="008F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8D71" w14:textId="77777777" w:rsidR="005D7235" w:rsidRDefault="005D7235" w:rsidP="008F074E">
      <w:r>
        <w:separator/>
      </w:r>
    </w:p>
  </w:footnote>
  <w:footnote w:type="continuationSeparator" w:id="0">
    <w:p w14:paraId="5BB1420E" w14:textId="77777777" w:rsidR="005D7235" w:rsidRDefault="005D7235" w:rsidP="008F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C252" w14:textId="77777777" w:rsidR="005A74F9" w:rsidRDefault="007E1962">
    <w:pPr>
      <w:pStyle w:val="Kopfzeile"/>
    </w:pPr>
    <w:r>
      <w:rPr>
        <w:noProof/>
      </w:rPr>
      <mc:AlternateContent>
        <mc:Choice Requires="wps">
          <w:drawing>
            <wp:anchor distT="0" distB="0" distL="114300" distR="114300" simplePos="0" relativeHeight="251657728" behindDoc="0" locked="0" layoutInCell="1" allowOverlap="1" wp14:anchorId="0109DBD2" wp14:editId="7242C1E1">
              <wp:simplePos x="0" y="0"/>
              <wp:positionH relativeFrom="column">
                <wp:posOffset>3157220</wp:posOffset>
              </wp:positionH>
              <wp:positionV relativeFrom="paragraph">
                <wp:posOffset>-119380</wp:posOffset>
              </wp:positionV>
              <wp:extent cx="3157855" cy="474980"/>
              <wp:effectExtent l="0" t="0" r="0" b="0"/>
              <wp:wrapNone/>
              <wp:docPr id="156040765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7855" cy="474980"/>
                      </a:xfrm>
                      <a:prstGeom prst="rect">
                        <a:avLst/>
                      </a:prstGeom>
                      <a:solidFill>
                        <a:sysClr val="window" lastClr="FFFFFF"/>
                      </a:solidFill>
                      <a:ln w="6350">
                        <a:noFill/>
                      </a:ln>
                    </wps:spPr>
                    <wps:txbx>
                      <w:txbxContent>
                        <w:p w14:paraId="66BE8B84" w14:textId="77777777" w:rsidR="001E5F85" w:rsidRPr="001E5F85" w:rsidRDefault="001E5F85" w:rsidP="001E5F85">
                          <w:pPr>
                            <w:jc w:val="right"/>
                            <w:rPr>
                              <w:sz w:val="16"/>
                              <w:szCs w:val="16"/>
                              <w:lang w:val="de-CH"/>
                            </w:rPr>
                          </w:pPr>
                          <w:r w:rsidRPr="001E5F85">
                            <w:rPr>
                              <w:rFonts w:ascii="Arial" w:hAnsi="Arial" w:cs="Arial"/>
                              <w:sz w:val="16"/>
                              <w:szCs w:val="16"/>
                              <w:lang w:val="de-CH"/>
                            </w:rPr>
                            <w:t xml:space="preserve">Unterrichtsportal </w:t>
                          </w:r>
                          <w:hyperlink r:id="rId1" w:history="1">
                            <w:r w:rsidRPr="001E5F85">
                              <w:rPr>
                                <w:rStyle w:val="Hyperlink"/>
                                <w:rFonts w:ascii="Arial" w:hAnsi="Arial" w:cs="Arial"/>
                                <w:sz w:val="16"/>
                                <w:szCs w:val="16"/>
                                <w:lang w:val="de-CH"/>
                              </w:rPr>
                              <w:t>www.rzg-oer.ch</w:t>
                            </w:r>
                          </w:hyperlink>
                        </w:p>
                        <w:p w14:paraId="36FB23DD" w14:textId="77777777" w:rsidR="001E5F85" w:rsidRPr="001E5F85" w:rsidRDefault="001E5F85" w:rsidP="001E5F85">
                          <w:pPr>
                            <w:spacing w:before="120" w:after="100" w:afterAutospacing="1" w:line="276" w:lineRule="auto"/>
                            <w:jc w:val="right"/>
                            <w:outlineLvl w:val="0"/>
                            <w:rPr>
                              <w:rFonts w:ascii="Arial" w:hAnsi="Arial" w:cs="Arial"/>
                              <w:color w:val="000000"/>
                              <w:kern w:val="36"/>
                              <w:sz w:val="16"/>
                              <w:szCs w:val="16"/>
                              <w:lang w:val="de-CH"/>
                            </w:rPr>
                          </w:pPr>
                          <w:r w:rsidRPr="001E5F85">
                            <w:rPr>
                              <w:rFonts w:ascii="Arial" w:hAnsi="Arial" w:cs="Arial"/>
                              <w:color w:val="000000"/>
                              <w:kern w:val="36"/>
                              <w:sz w:val="16"/>
                              <w:szCs w:val="16"/>
                              <w:lang w:val="de-CH"/>
                            </w:rPr>
                            <w:t>Unterrichtseinheit «</w:t>
                          </w:r>
                          <w:r>
                            <w:rPr>
                              <w:rFonts w:ascii="Arial" w:hAnsi="Arial" w:cs="Arial"/>
                              <w:color w:val="000000"/>
                              <w:kern w:val="36"/>
                              <w:sz w:val="16"/>
                              <w:szCs w:val="16"/>
                              <w:lang w:val="de-CH"/>
                            </w:rPr>
                            <w:t>Erinnern</w:t>
                          </w:r>
                          <w:r w:rsidRPr="001E5F85">
                            <w:rPr>
                              <w:rFonts w:ascii="Arial" w:hAnsi="Arial" w:cs="Arial"/>
                              <w:color w:val="000000"/>
                              <w:kern w:val="36"/>
                              <w:sz w:val="16"/>
                              <w:szCs w:val="16"/>
                              <w:lang w:val="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9DBD2" id="_x0000_t202" coordsize="21600,21600" o:spt="202" path="m,l,21600r21600,l21600,xe">
              <v:stroke joinstyle="miter"/>
              <v:path gradientshapeok="t" o:connecttype="rect"/>
            </v:shapetype>
            <v:shape id="Textfeld 1" o:spid="_x0000_s1027" type="#_x0000_t202" style="position:absolute;margin-left:248.6pt;margin-top:-9.4pt;width:248.65pt;height:3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" fillcolor="window" stroked="f" strokeweight=".5pt">
              <v:textbox>
                <w:txbxContent>
                  <w:p w14:paraId="66BE8B84" w14:textId="77777777" w:rsidR="001E5F85" w:rsidRPr="001E5F85" w:rsidRDefault="001E5F85" w:rsidP="001E5F85">
                    <w:pPr>
                      <w:jc w:val="right"/>
                      <w:rPr>
                        <w:sz w:val="16"/>
                        <w:szCs w:val="16"/>
                        <w:lang w:val="de-CH"/>
                      </w:rPr>
                    </w:pPr>
                    <w:r w:rsidRPr="001E5F85">
                      <w:rPr>
                        <w:rFonts w:ascii="Arial" w:hAnsi="Arial" w:cs="Arial"/>
                        <w:sz w:val="16"/>
                        <w:szCs w:val="16"/>
                        <w:lang w:val="de-CH"/>
                      </w:rPr>
                      <w:t xml:space="preserve">Unterrichtsportal </w:t>
                    </w:r>
                    <w:hyperlink r:id="rId2" w:history="1">
                      <w:r w:rsidRPr="001E5F85">
                        <w:rPr>
                          <w:rStyle w:val="Hyperlink"/>
                          <w:rFonts w:ascii="Arial" w:hAnsi="Arial" w:cs="Arial"/>
                          <w:sz w:val="16"/>
                          <w:szCs w:val="16"/>
                          <w:lang w:val="de-CH"/>
                        </w:rPr>
                        <w:t>www.rzg-oer.ch</w:t>
                      </w:r>
                    </w:hyperlink>
                  </w:p>
                  <w:p w14:paraId="36FB23DD" w14:textId="77777777" w:rsidR="001E5F85" w:rsidRPr="001E5F85" w:rsidRDefault="001E5F85" w:rsidP="001E5F85">
                    <w:pPr>
                      <w:spacing w:before="120" w:after="100" w:afterAutospacing="1" w:line="276" w:lineRule="auto"/>
                      <w:jc w:val="right"/>
                      <w:outlineLvl w:val="0"/>
                      <w:rPr>
                        <w:rFonts w:ascii="Arial" w:hAnsi="Arial" w:cs="Arial"/>
                        <w:color w:val="000000"/>
                        <w:kern w:val="36"/>
                        <w:sz w:val="16"/>
                        <w:szCs w:val="16"/>
                        <w:lang w:val="de-CH"/>
                      </w:rPr>
                    </w:pPr>
                    <w:r w:rsidRPr="001E5F85">
                      <w:rPr>
                        <w:rFonts w:ascii="Arial" w:hAnsi="Arial" w:cs="Arial"/>
                        <w:color w:val="000000"/>
                        <w:kern w:val="36"/>
                        <w:sz w:val="16"/>
                        <w:szCs w:val="16"/>
                        <w:lang w:val="de-CH"/>
                      </w:rPr>
                      <w:t>Unterrichtseinheit «</w:t>
                    </w:r>
                    <w:r>
                      <w:rPr>
                        <w:rFonts w:ascii="Arial" w:hAnsi="Arial" w:cs="Arial"/>
                        <w:color w:val="000000"/>
                        <w:kern w:val="36"/>
                        <w:sz w:val="16"/>
                        <w:szCs w:val="16"/>
                        <w:lang w:val="de-CH"/>
                      </w:rPr>
                      <w:t>Erinnern</w:t>
                    </w:r>
                    <w:r w:rsidRPr="001E5F85">
                      <w:rPr>
                        <w:rFonts w:ascii="Arial" w:hAnsi="Arial" w:cs="Arial"/>
                        <w:color w:val="000000"/>
                        <w:kern w:val="36"/>
                        <w:sz w:val="16"/>
                        <w:szCs w:val="16"/>
                        <w:lang w:val="de-CH"/>
                      </w:rPr>
                      <w:t>»</w:t>
                    </w:r>
                  </w:p>
                </w:txbxContent>
              </v:textbox>
            </v:shape>
          </w:pict>
        </mc:Fallback>
      </mc:AlternateContent>
    </w:r>
    <w:r w:rsidRPr="00B11A19">
      <w:rPr>
        <w:noProof/>
      </w:rPr>
      <w:drawing>
        <wp:inline distT="0" distB="0" distL="0" distR="0" wp14:anchorId="0614D698" wp14:editId="68793BD7">
          <wp:extent cx="2321560" cy="357505"/>
          <wp:effectExtent l="0" t="0" r="0" b="0"/>
          <wp:docPr id="1" name="Grafik 3"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1560" cy="357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17880"/>
    <w:multiLevelType w:val="hybridMultilevel"/>
    <w:tmpl w:val="0A70D00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7D307CA2"/>
    <w:multiLevelType w:val="hybridMultilevel"/>
    <w:tmpl w:val="3D069B30"/>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2099934628">
    <w:abstractNumId w:val="1"/>
  </w:num>
  <w:num w:numId="2" w16cid:durableId="147726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grammar="clean"/>
  <w:defaultTabStop w:val="720"/>
  <w:autoHyphenation/>
  <w:hyphenationZone w:val="357"/>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45"/>
    <w:rsid w:val="00076C08"/>
    <w:rsid w:val="000953EA"/>
    <w:rsid w:val="000F70F0"/>
    <w:rsid w:val="00103D06"/>
    <w:rsid w:val="001E5F85"/>
    <w:rsid w:val="00263E4E"/>
    <w:rsid w:val="002E5F31"/>
    <w:rsid w:val="00343709"/>
    <w:rsid w:val="003F45D6"/>
    <w:rsid w:val="004F1C0D"/>
    <w:rsid w:val="00565D5B"/>
    <w:rsid w:val="005A74F9"/>
    <w:rsid w:val="005D7235"/>
    <w:rsid w:val="006F22BC"/>
    <w:rsid w:val="007E1962"/>
    <w:rsid w:val="00807333"/>
    <w:rsid w:val="008F074E"/>
    <w:rsid w:val="009A196C"/>
    <w:rsid w:val="00AC55D9"/>
    <w:rsid w:val="00BC2690"/>
    <w:rsid w:val="00BE4A63"/>
    <w:rsid w:val="00C81842"/>
    <w:rsid w:val="00CB178A"/>
    <w:rsid w:val="00D11F8E"/>
    <w:rsid w:val="00EB5CD9"/>
    <w:rsid w:val="00F92F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E3FA2"/>
  <w15:chartTrackingRefBased/>
  <w15:docId w15:val="{58FD3C7F-975C-3F43-B94D-017A5FC9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CH"/>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3845"/>
    <w:pPr>
      <w:tabs>
        <w:tab w:val="center" w:pos="4536"/>
        <w:tab w:val="right" w:pos="9072"/>
      </w:tabs>
    </w:pPr>
  </w:style>
  <w:style w:type="character" w:customStyle="1" w:styleId="KopfzeileZchn">
    <w:name w:val="Kopfzeile Zchn"/>
    <w:link w:val="Kopfzeile"/>
    <w:uiPriority w:val="99"/>
    <w:rsid w:val="00643845"/>
    <w:rPr>
      <w:lang w:val="en-US"/>
    </w:rPr>
  </w:style>
  <w:style w:type="paragraph" w:styleId="Fuzeile">
    <w:name w:val="footer"/>
    <w:basedOn w:val="Standard"/>
    <w:link w:val="FuzeileZchn"/>
    <w:uiPriority w:val="99"/>
    <w:unhideWhenUsed/>
    <w:rsid w:val="00643845"/>
    <w:pPr>
      <w:tabs>
        <w:tab w:val="center" w:pos="4536"/>
        <w:tab w:val="right" w:pos="9072"/>
      </w:tabs>
    </w:pPr>
  </w:style>
  <w:style w:type="character" w:customStyle="1" w:styleId="FuzeileZchn">
    <w:name w:val="Fußzeile Zchn"/>
    <w:link w:val="Fuzeile"/>
    <w:uiPriority w:val="99"/>
    <w:rsid w:val="00643845"/>
    <w:rPr>
      <w:lang w:val="en-US"/>
    </w:rPr>
  </w:style>
  <w:style w:type="paragraph" w:customStyle="1" w:styleId="kopfzeileHH">
    <w:name w:val="kopfzeile_HH"/>
    <w:basedOn w:val="Standard"/>
    <w:link w:val="kopfzeileHHZchn"/>
    <w:qFormat/>
    <w:rsid w:val="00643845"/>
    <w:pPr>
      <w:tabs>
        <w:tab w:val="center" w:pos="4536"/>
        <w:tab w:val="right" w:pos="9072"/>
      </w:tabs>
      <w:jc w:val="right"/>
    </w:pPr>
    <w:rPr>
      <w:sz w:val="24"/>
      <w:szCs w:val="24"/>
      <w:lang w:val="de-DE" w:eastAsia="de-DE"/>
    </w:rPr>
  </w:style>
  <w:style w:type="character" w:customStyle="1" w:styleId="kopfzeileHHZchn">
    <w:name w:val="kopfzeile_HH Zchn"/>
    <w:link w:val="kopfzeileHH"/>
    <w:rsid w:val="00643845"/>
    <w:rPr>
      <w:sz w:val="24"/>
      <w:szCs w:val="24"/>
      <w:lang w:val="de-DE" w:eastAsia="de-DE"/>
    </w:rPr>
  </w:style>
  <w:style w:type="paragraph" w:customStyle="1" w:styleId="quellenangabe">
    <w:name w:val="quellenangabe"/>
    <w:basedOn w:val="Standard"/>
    <w:qFormat/>
    <w:rsid w:val="002E5F31"/>
    <w:pPr>
      <w:jc w:val="right"/>
    </w:pPr>
    <w:rPr>
      <w:lang w:val="de-DE" w:eastAsia="de-DE"/>
    </w:rPr>
  </w:style>
  <w:style w:type="character" w:styleId="Hyperlink">
    <w:name w:val="Hyperlink"/>
    <w:uiPriority w:val="99"/>
    <w:unhideWhenUsed/>
    <w:rsid w:val="001E5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Words>
  <Characters>9419</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Gym Oberwil</Company>
  <LinksUpToDate>false</LinksUpToDate>
  <CharactersWithSpaces>10892</CharactersWithSpaces>
  <SharedDoc>false</SharedDoc>
  <HLinks>
    <vt:vector size="6" baseType="variant">
      <vt:variant>
        <vt:i4>7274532</vt:i4>
      </vt:variant>
      <vt:variant>
        <vt:i4>0</vt:i4>
      </vt:variant>
      <vt:variant>
        <vt:i4>0</vt:i4>
      </vt:variant>
      <vt:variant>
        <vt:i4>5</vt:i4>
      </vt:variant>
      <vt:variant>
        <vt:lpwstr>http://www.rzg-oer.ch/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Sauerländer</dc:creator>
  <cp:keywords/>
  <cp:lastModifiedBy>Dominik Sauerländer</cp:lastModifiedBy>
  <cp:revision>2</cp:revision>
  <cp:lastPrinted>2010-09-16T14:55:00Z</cp:lastPrinted>
  <dcterms:created xsi:type="dcterms:W3CDTF">2023-10-16T07:39:00Z</dcterms:created>
  <dcterms:modified xsi:type="dcterms:W3CDTF">2023-10-16T07:39:00Z</dcterms:modified>
</cp:coreProperties>
</file>